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3E" w:rsidRDefault="00D1203E" w:rsidP="00BA612E">
      <w:pPr>
        <w:adjustRightInd w:val="0"/>
        <w:snapToGrid w:val="0"/>
        <w:jc w:val="center"/>
        <w:rPr>
          <w:rFonts w:ascii="方正小标宋简体" w:eastAsia="方正小标宋简体" w:hAnsi="宋体" w:cs="Times New Roman"/>
          <w:sz w:val="36"/>
          <w:szCs w:val="36"/>
        </w:rPr>
      </w:pPr>
    </w:p>
    <w:p w:rsidR="00BA612E" w:rsidRPr="00BA612E" w:rsidRDefault="00BA612E" w:rsidP="00BA612E">
      <w:pPr>
        <w:adjustRightInd w:val="0"/>
        <w:snapToGrid w:val="0"/>
        <w:jc w:val="center"/>
        <w:rPr>
          <w:rFonts w:ascii="方正小标宋简体" w:eastAsia="方正小标宋简体" w:hAnsi="宋体" w:cs="Times New Roman"/>
          <w:sz w:val="36"/>
          <w:szCs w:val="36"/>
        </w:rPr>
      </w:pPr>
      <w:r w:rsidRPr="00BA612E">
        <w:rPr>
          <w:rFonts w:ascii="方正小标宋简体" w:eastAsia="方正小标宋简体" w:hAnsi="宋体" w:cs="Times New Roman" w:hint="eastAsia"/>
          <w:sz w:val="36"/>
          <w:szCs w:val="36"/>
        </w:rPr>
        <w:t>急性淋巴细胞白血病中医临床路径</w:t>
      </w:r>
    </w:p>
    <w:p w:rsidR="00BA612E" w:rsidRPr="00BA612E" w:rsidRDefault="00BA612E" w:rsidP="00AB1778">
      <w:pPr>
        <w:adjustRightInd w:val="0"/>
        <w:snapToGrid w:val="0"/>
        <w:spacing w:beforeLines="50"/>
        <w:jc w:val="center"/>
        <w:rPr>
          <w:rFonts w:ascii="方正小标宋简体" w:eastAsia="方正小标宋简体" w:hAnsi="宋体" w:cs="Times New Roman"/>
          <w:sz w:val="36"/>
          <w:szCs w:val="36"/>
        </w:rPr>
      </w:pPr>
      <w:r w:rsidRPr="00BA612E">
        <w:rPr>
          <w:rFonts w:ascii="方正小标宋简体" w:eastAsia="方正小标宋简体" w:hAnsi="宋体" w:cs="Times New Roman"/>
          <w:sz w:val="36"/>
          <w:szCs w:val="36"/>
        </w:rPr>
        <w:t>(201</w:t>
      </w:r>
      <w:r w:rsidR="00E104E9">
        <w:rPr>
          <w:rFonts w:ascii="方正小标宋简体" w:eastAsia="方正小标宋简体" w:hAnsi="宋体" w:cs="Times New Roman" w:hint="eastAsia"/>
          <w:sz w:val="36"/>
          <w:szCs w:val="36"/>
        </w:rPr>
        <w:t>8</w:t>
      </w:r>
      <w:r w:rsidRPr="00BA612E">
        <w:rPr>
          <w:rFonts w:ascii="方正小标宋简体" w:eastAsia="方正小标宋简体" w:hAnsi="宋体" w:cs="Times New Roman" w:hint="eastAsia"/>
          <w:sz w:val="36"/>
          <w:szCs w:val="36"/>
        </w:rPr>
        <w:t>年版</w:t>
      </w:r>
      <w:r w:rsidRPr="00BA612E">
        <w:rPr>
          <w:rFonts w:ascii="方正小标宋简体" w:eastAsia="方正小标宋简体" w:hAnsi="宋体" w:cs="Times New Roman"/>
          <w:sz w:val="36"/>
          <w:szCs w:val="36"/>
        </w:rPr>
        <w:t>)</w:t>
      </w:r>
    </w:p>
    <w:p w:rsidR="00BA612E" w:rsidRDefault="00E104E9" w:rsidP="00AB1778">
      <w:pPr>
        <w:spacing w:beforeLines="50"/>
        <w:ind w:firstLineChars="200" w:firstLine="480"/>
        <w:rPr>
          <w:rFonts w:asciiTheme="majorEastAsia" w:eastAsiaTheme="majorEastAsia" w:hAnsiTheme="majorEastAsia"/>
          <w:sz w:val="24"/>
        </w:rPr>
      </w:pPr>
      <w:r>
        <w:rPr>
          <w:rFonts w:asciiTheme="majorEastAsia" w:eastAsiaTheme="majorEastAsia" w:hAnsiTheme="majorEastAsia" w:hint="eastAsia"/>
          <w:sz w:val="24"/>
        </w:rPr>
        <w:t>路径说明：本路径适用于西医诊断为急性淋巴细胞白血病的住院患者。</w:t>
      </w:r>
    </w:p>
    <w:p w:rsidR="00BA612E" w:rsidRPr="00BA612E" w:rsidRDefault="00BA612E" w:rsidP="00AB1778">
      <w:pPr>
        <w:adjustRightInd w:val="0"/>
        <w:snapToGrid w:val="0"/>
        <w:spacing w:beforeLines="50" w:afterLines="50" w:line="300" w:lineRule="auto"/>
        <w:ind w:firstLineChars="200" w:firstLine="480"/>
        <w:rPr>
          <w:rFonts w:ascii="黑体" w:eastAsia="黑体" w:hAnsi="黑体" w:cs="宋体"/>
          <w:sz w:val="24"/>
        </w:rPr>
      </w:pPr>
      <w:r w:rsidRPr="00BA612E">
        <w:rPr>
          <w:rFonts w:ascii="黑体" w:eastAsia="黑体" w:hAnsi="黑体" w:cs="宋体" w:hint="eastAsia"/>
          <w:sz w:val="24"/>
        </w:rPr>
        <w:t>一、急性淋巴细胞白血病中医临床路径标准住院流程</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（一）适用对象</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第一诊断为急性淋巴细胞白血病</w:t>
      </w:r>
      <w:r>
        <w:rPr>
          <w:rFonts w:asciiTheme="minorEastAsia" w:hAnsiTheme="minorEastAsia"/>
          <w:sz w:val="24"/>
        </w:rPr>
        <w:t>(ICD</w:t>
      </w:r>
      <w:r>
        <w:rPr>
          <w:rFonts w:asciiTheme="minorEastAsia" w:hAnsiTheme="minorEastAsia" w:hint="eastAsia"/>
          <w:sz w:val="24"/>
        </w:rPr>
        <w:t>-</w:t>
      </w:r>
      <w:r>
        <w:rPr>
          <w:rFonts w:asciiTheme="minorEastAsia" w:hAnsiTheme="minorEastAsia"/>
          <w:sz w:val="24"/>
        </w:rPr>
        <w:t xml:space="preserve">10编码:C91.001) </w:t>
      </w:r>
      <w:r>
        <w:rPr>
          <w:rFonts w:asciiTheme="minorEastAsia" w:hAnsiTheme="minorEastAsia" w:hint="eastAsia"/>
          <w:sz w:val="24"/>
        </w:rPr>
        <w:t>。</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（二）诊断依据</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1.疾病诊断</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西医诊断标准：</w:t>
      </w:r>
      <w:r>
        <w:rPr>
          <w:rFonts w:ascii="宋体" w:hAnsi="宋体" w:hint="eastAsia"/>
          <w:sz w:val="24"/>
          <w:szCs w:val="22"/>
        </w:rPr>
        <w:t>参照《血液病诊断及疗效标准》</w:t>
      </w:r>
      <w:r>
        <w:rPr>
          <w:rFonts w:ascii="宋体" w:hAnsi="宋体"/>
          <w:sz w:val="24"/>
          <w:szCs w:val="22"/>
        </w:rPr>
        <w:t>(</w:t>
      </w:r>
      <w:r>
        <w:rPr>
          <w:rFonts w:ascii="宋体" w:hAnsi="宋体" w:hint="eastAsia"/>
          <w:sz w:val="24"/>
          <w:szCs w:val="22"/>
        </w:rPr>
        <w:t>第四版</w:t>
      </w:r>
      <w:r>
        <w:rPr>
          <w:rFonts w:ascii="宋体" w:hAnsi="宋体"/>
          <w:sz w:val="24"/>
          <w:szCs w:val="22"/>
        </w:rPr>
        <w:t>)</w:t>
      </w:r>
      <w:r>
        <w:rPr>
          <w:rFonts w:asciiTheme="minorEastAsia" w:hAnsiTheme="minorEastAsia" w:hint="eastAsia"/>
          <w:sz w:val="24"/>
        </w:rPr>
        <w:t>。</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2.证候诊断：参照中华中医药学会发布的“</w:t>
      </w:r>
      <w:r>
        <w:rPr>
          <w:rFonts w:asciiTheme="minorEastAsia" w:hAnsiTheme="minorEastAsia"/>
          <w:sz w:val="24"/>
        </w:rPr>
        <w:t>急性淋巴细胞白血病</w:t>
      </w:r>
      <w:r>
        <w:rPr>
          <w:rFonts w:asciiTheme="minorEastAsia" w:hAnsiTheme="minorEastAsia" w:hint="eastAsia"/>
          <w:sz w:val="24"/>
        </w:rPr>
        <w:t>中医诊疗方案（2018年版）”。</w:t>
      </w:r>
    </w:p>
    <w:p w:rsidR="00BA612E" w:rsidRDefault="00E104E9">
      <w:pPr>
        <w:adjustRightInd w:val="0"/>
        <w:snapToGrid w:val="0"/>
        <w:spacing w:line="300" w:lineRule="auto"/>
        <w:ind w:firstLineChars="200" w:firstLine="480"/>
        <w:rPr>
          <w:rFonts w:asciiTheme="minorEastAsia" w:hAnsiTheme="minorEastAsia"/>
          <w:sz w:val="24"/>
        </w:rPr>
      </w:pPr>
      <w:r>
        <w:rPr>
          <w:rFonts w:asciiTheme="majorEastAsia" w:eastAsiaTheme="majorEastAsia" w:hAnsiTheme="majorEastAsia" w:hint="eastAsia"/>
          <w:sz w:val="24"/>
        </w:rPr>
        <w:t>急性淋巴细胞白血病临床</w:t>
      </w:r>
      <w:r>
        <w:rPr>
          <w:rFonts w:asciiTheme="minorEastAsia" w:hAnsiTheme="minorEastAsia" w:hint="eastAsia"/>
          <w:sz w:val="24"/>
        </w:rPr>
        <w:t>常见证候：</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热毒炽盛证</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气阴两虚证</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气血双亏证</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痰毒凝结证</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（三）治疗方案的选择</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1.诊断明确，第一诊断为急性淋巴细胞白血病。</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2.患者适合并接受中医治疗。</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（四）标准住院日为≤</w:t>
      </w:r>
      <w:r>
        <w:rPr>
          <w:rFonts w:asciiTheme="minorEastAsia" w:hAnsiTheme="minorEastAsia"/>
          <w:sz w:val="24"/>
        </w:rPr>
        <w:t>35天</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（五）进入路径标准</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kern w:val="0"/>
          <w:sz w:val="24"/>
        </w:rPr>
        <w:t>1.第一诊断必须</w:t>
      </w:r>
      <w:r>
        <w:rPr>
          <w:rFonts w:asciiTheme="minorEastAsia" w:hAnsiTheme="minorEastAsia" w:hint="eastAsia"/>
          <w:sz w:val="24"/>
        </w:rPr>
        <w:t>符合急性淋巴细胞白血病患者。</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2.患者如同时具有其他疾病，但在住院期间不需特殊处理也不影响第一诊断的临床路径流程实施时，可以进入本路径。</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（六）中医证候学观察</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四诊合参，收集该病种不同证候的主症、次症、舌脉特点，特别注意发热、乏力、瘰疬等症状与体征的动态变化。</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（七）入院检查项目</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1.必须的检查项目</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sz w:val="24"/>
        </w:rPr>
        <w:t>血常规、尿常规、便常规</w:t>
      </w:r>
      <w:r>
        <w:rPr>
          <w:rFonts w:asciiTheme="minorEastAsia" w:hAnsiTheme="minorEastAsia" w:hint="eastAsia"/>
          <w:sz w:val="24"/>
        </w:rPr>
        <w:t>。</w:t>
      </w:r>
      <w:r>
        <w:rPr>
          <w:rFonts w:asciiTheme="minorEastAsia" w:hAnsiTheme="minorEastAsia"/>
          <w:sz w:val="24"/>
        </w:rPr>
        <w:t>肝肾功能、电解质、凝血功能、输血前检查</w:t>
      </w:r>
      <w:r>
        <w:rPr>
          <w:rFonts w:asciiTheme="minorEastAsia" w:hAnsiTheme="minorEastAsia" w:hint="eastAsia"/>
          <w:sz w:val="24"/>
        </w:rPr>
        <w:t>。</w:t>
      </w:r>
      <w:r>
        <w:rPr>
          <w:rFonts w:asciiTheme="minorEastAsia" w:hAnsiTheme="minorEastAsia"/>
          <w:sz w:val="24"/>
        </w:rPr>
        <w:t>胸片、心电图、</w:t>
      </w:r>
      <w:hyperlink r:id="rId9" w:tgtFrame="_blank" w:history="1">
        <w:r>
          <w:rPr>
            <w:rFonts w:asciiTheme="minorEastAsia" w:hAnsiTheme="minorEastAsia"/>
            <w:sz w:val="24"/>
          </w:rPr>
          <w:t>超声</w:t>
        </w:r>
      </w:hyperlink>
      <w:r>
        <w:rPr>
          <w:rFonts w:asciiTheme="minorEastAsia" w:hAnsiTheme="minorEastAsia"/>
          <w:sz w:val="24"/>
        </w:rPr>
        <w:t>检查（包括颈、纵隔、心脏和腹部、睾丸等）、眼底检查。骨髓形态学</w:t>
      </w:r>
      <w:r>
        <w:rPr>
          <w:rFonts w:asciiTheme="minorEastAsia" w:hAnsiTheme="minorEastAsia" w:hint="eastAsia"/>
          <w:sz w:val="24"/>
        </w:rPr>
        <w:t>检查及免疫</w:t>
      </w:r>
      <w:r>
        <w:rPr>
          <w:rFonts w:asciiTheme="minorEastAsia" w:hAnsiTheme="minorEastAsia"/>
          <w:sz w:val="24"/>
        </w:rPr>
        <w:t>组化、免疫分型</w:t>
      </w:r>
      <w:r>
        <w:rPr>
          <w:rFonts w:asciiTheme="minorEastAsia" w:hAnsiTheme="minorEastAsia" w:hint="eastAsia"/>
          <w:sz w:val="24"/>
        </w:rPr>
        <w:t>。</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sz w:val="24"/>
        </w:rPr>
        <w:t>可选择的检查项目</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sz w:val="24"/>
        </w:rPr>
        <w:lastRenderedPageBreak/>
        <w:t>细胞遗传学、白血病相关基因检测</w:t>
      </w:r>
      <w:r>
        <w:rPr>
          <w:rFonts w:asciiTheme="minorEastAsia" w:hAnsiTheme="minorEastAsia" w:hint="eastAsia"/>
          <w:sz w:val="24"/>
        </w:rPr>
        <w:t>，</w:t>
      </w:r>
      <w:r>
        <w:rPr>
          <w:rFonts w:asciiTheme="minorEastAsia" w:hAnsiTheme="minorEastAsia"/>
          <w:sz w:val="24"/>
        </w:rPr>
        <w:t>病原微生物培养、头颅、颈胸部CT、脊柱侧位片、</w:t>
      </w:r>
      <w:hyperlink r:id="rId10" w:tgtFrame="_blank" w:history="1">
        <w:r>
          <w:rPr>
            <w:rFonts w:asciiTheme="minorEastAsia" w:hAnsiTheme="minorEastAsia"/>
            <w:sz w:val="24"/>
          </w:rPr>
          <w:t>脑电图</w:t>
        </w:r>
      </w:hyperlink>
      <w:r>
        <w:rPr>
          <w:rFonts w:asciiTheme="minorEastAsia" w:hAnsiTheme="minorEastAsia"/>
          <w:sz w:val="24"/>
        </w:rPr>
        <w:t>、血气分析等。</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（八）治疗方法</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1.辨证选择口服中药汤剂、中成药</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（1）热毒炽盛证：清热凉血解毒。</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（2）气阴两虚证：益气养阴、清热解毒。</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（3）气血双亏证：补气养血解毒。</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（4）痰毒凝结证：消痰散结、解毒祛瘀。</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kern w:val="0"/>
          <w:sz w:val="24"/>
        </w:rPr>
        <w:t>辨证</w:t>
      </w:r>
      <w:r>
        <w:rPr>
          <w:rFonts w:asciiTheme="minorEastAsia" w:hAnsiTheme="minorEastAsia" w:hint="eastAsia"/>
          <w:kern w:val="0"/>
          <w:sz w:val="24"/>
        </w:rPr>
        <w:t>选择静脉滴注</w:t>
      </w:r>
      <w:r>
        <w:rPr>
          <w:rFonts w:asciiTheme="minorEastAsia" w:hAnsiTheme="minorEastAsia"/>
          <w:sz w:val="24"/>
        </w:rPr>
        <w:t>中药注射液</w:t>
      </w:r>
      <w:r>
        <w:rPr>
          <w:rFonts w:asciiTheme="minorEastAsia" w:hAnsiTheme="minorEastAsia" w:hint="eastAsia"/>
          <w:sz w:val="24"/>
        </w:rPr>
        <w:t>。</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3.其它中医特色治疗</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（1）穴位贴敷</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（2）耳穴压豆</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（3）中药泡洗</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（4）药膳食疗</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4.西药治疗</w:t>
      </w:r>
    </w:p>
    <w:p w:rsidR="00BA612E" w:rsidRDefault="00E104E9">
      <w:pPr>
        <w:autoSpaceDE w:val="0"/>
        <w:autoSpaceDN w:val="0"/>
        <w:adjustRightInd w:val="0"/>
        <w:snapToGrid w:val="0"/>
        <w:spacing w:line="300" w:lineRule="auto"/>
        <w:ind w:firstLineChars="200" w:firstLine="480"/>
        <w:jc w:val="left"/>
        <w:rPr>
          <w:rFonts w:asciiTheme="minorEastAsia" w:hAnsiTheme="minorEastAsia"/>
          <w:sz w:val="24"/>
        </w:rPr>
      </w:pPr>
      <w:r>
        <w:rPr>
          <w:rFonts w:asciiTheme="minorEastAsia" w:hAnsiTheme="minorEastAsia" w:hint="eastAsia"/>
          <w:sz w:val="24"/>
        </w:rPr>
        <w:t>5.护理调摄</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（九）出院标准</w:t>
      </w:r>
    </w:p>
    <w:p w:rsidR="00BA612E" w:rsidRDefault="00E104E9">
      <w:pPr>
        <w:adjustRightInd w:val="0"/>
        <w:snapToGrid w:val="0"/>
        <w:spacing w:line="300" w:lineRule="auto"/>
        <w:ind w:firstLineChars="200" w:firstLine="480"/>
        <w:rPr>
          <w:rFonts w:asciiTheme="minorEastAsia" w:hAnsiTheme="minorEastAsia"/>
          <w:kern w:val="0"/>
          <w:sz w:val="24"/>
        </w:rPr>
      </w:pPr>
      <w:r>
        <w:rPr>
          <w:rFonts w:asciiTheme="minorEastAsia" w:hAnsiTheme="minorEastAsia" w:hint="eastAsia"/>
          <w:kern w:val="0"/>
          <w:sz w:val="24"/>
        </w:rPr>
        <w:t>1.一般情况良好，病症好转或稳定。</w:t>
      </w:r>
    </w:p>
    <w:p w:rsidR="00BA612E" w:rsidRDefault="00E104E9">
      <w:pPr>
        <w:adjustRightInd w:val="0"/>
        <w:snapToGrid w:val="0"/>
        <w:spacing w:line="300" w:lineRule="auto"/>
        <w:ind w:firstLineChars="200" w:firstLine="480"/>
        <w:rPr>
          <w:rFonts w:asciiTheme="minorEastAsia" w:hAnsiTheme="minorEastAsia"/>
          <w:kern w:val="0"/>
          <w:sz w:val="24"/>
        </w:rPr>
      </w:pPr>
      <w:r>
        <w:rPr>
          <w:rFonts w:asciiTheme="minorEastAsia" w:hAnsiTheme="minorEastAsia" w:hint="eastAsia"/>
          <w:kern w:val="0"/>
          <w:sz w:val="24"/>
        </w:rPr>
        <w:t>2.没有需要住院处理的并发症和/或合并症。</w:t>
      </w:r>
    </w:p>
    <w:p w:rsidR="00BA612E" w:rsidRDefault="00E104E9">
      <w:pPr>
        <w:adjustRightInd w:val="0"/>
        <w:snapToGrid w:val="0"/>
        <w:spacing w:line="300" w:lineRule="auto"/>
        <w:ind w:firstLineChars="200" w:firstLine="480"/>
        <w:rPr>
          <w:rFonts w:asciiTheme="minorEastAsia" w:hAnsiTheme="minorEastAsia"/>
          <w:sz w:val="24"/>
        </w:rPr>
      </w:pPr>
      <w:r>
        <w:rPr>
          <w:rFonts w:asciiTheme="minorEastAsia" w:hAnsiTheme="minorEastAsia" w:hint="eastAsia"/>
          <w:sz w:val="24"/>
        </w:rPr>
        <w:t>（十）变异及原因分析</w:t>
      </w:r>
    </w:p>
    <w:p w:rsidR="00BA612E" w:rsidRDefault="00E104E9">
      <w:pPr>
        <w:adjustRightInd w:val="0"/>
        <w:snapToGrid w:val="0"/>
        <w:spacing w:line="30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病情加重或出现严重并发症，可适当延长住院时间。</w:t>
      </w:r>
    </w:p>
    <w:p w:rsidR="00BA612E" w:rsidRDefault="00BA612E" w:rsidP="00BA612E">
      <w:pPr>
        <w:adjustRightInd w:val="0"/>
        <w:snapToGrid w:val="0"/>
        <w:spacing w:line="300" w:lineRule="auto"/>
        <w:ind w:firstLineChars="200" w:firstLine="480"/>
        <w:rPr>
          <w:rFonts w:asciiTheme="majorEastAsia" w:eastAsiaTheme="majorEastAsia" w:hAnsiTheme="majorEastAsia"/>
          <w:color w:val="000000"/>
          <w:sz w:val="24"/>
        </w:rPr>
      </w:pPr>
      <w:r w:rsidRPr="00BA612E">
        <w:rPr>
          <w:rFonts w:asciiTheme="majorEastAsia" w:eastAsiaTheme="majorEastAsia" w:hAnsiTheme="majorEastAsia"/>
          <w:sz w:val="24"/>
        </w:rPr>
        <w:t>2</w:t>
      </w:r>
      <w:r w:rsidR="00E104E9">
        <w:rPr>
          <w:rFonts w:asciiTheme="majorEastAsia" w:eastAsiaTheme="majorEastAsia" w:hAnsiTheme="majorEastAsia"/>
          <w:sz w:val="24"/>
        </w:rPr>
        <w:t>.</w:t>
      </w:r>
      <w:r w:rsidR="00E104E9">
        <w:rPr>
          <w:rFonts w:asciiTheme="majorEastAsia" w:eastAsiaTheme="majorEastAsia" w:hAnsiTheme="majorEastAsia" w:hint="eastAsia"/>
          <w:sz w:val="24"/>
        </w:rPr>
        <w:t>因患者及其家属意愿而影响本路径的执行，退出该路径。</w:t>
      </w:r>
    </w:p>
    <w:p w:rsidR="00BA612E" w:rsidRDefault="00BA612E">
      <w:pPr>
        <w:adjustRightInd w:val="0"/>
        <w:snapToGrid w:val="0"/>
        <w:spacing w:line="300" w:lineRule="auto"/>
        <w:jc w:val="center"/>
        <w:rPr>
          <w:rFonts w:asciiTheme="majorEastAsia" w:eastAsiaTheme="majorEastAsia" w:hAnsiTheme="majorEastAsia"/>
          <w:color w:val="000000"/>
          <w:sz w:val="24"/>
        </w:rPr>
      </w:pPr>
    </w:p>
    <w:p w:rsidR="00BA612E" w:rsidRDefault="00BA612E">
      <w:pPr>
        <w:adjustRightInd w:val="0"/>
        <w:snapToGrid w:val="0"/>
        <w:spacing w:line="300" w:lineRule="auto"/>
        <w:rPr>
          <w:rFonts w:asciiTheme="majorEastAsia" w:eastAsiaTheme="majorEastAsia" w:hAnsiTheme="majorEastAsia"/>
          <w:color w:val="000000"/>
          <w:sz w:val="24"/>
        </w:rPr>
      </w:pPr>
    </w:p>
    <w:p w:rsidR="00BA612E" w:rsidRDefault="00BA612E">
      <w:pPr>
        <w:adjustRightInd w:val="0"/>
        <w:snapToGrid w:val="0"/>
        <w:spacing w:line="300" w:lineRule="auto"/>
        <w:rPr>
          <w:rFonts w:asciiTheme="majorEastAsia" w:eastAsiaTheme="majorEastAsia" w:hAnsiTheme="majorEastAsia"/>
          <w:color w:val="000000"/>
          <w:sz w:val="24"/>
        </w:rPr>
      </w:pPr>
    </w:p>
    <w:p w:rsidR="00BA612E" w:rsidRDefault="00E104E9">
      <w:pPr>
        <w:widowControl/>
        <w:jc w:val="left"/>
        <w:rPr>
          <w:rFonts w:asciiTheme="majorEastAsia" w:eastAsiaTheme="majorEastAsia" w:hAnsiTheme="majorEastAsia"/>
          <w:color w:val="000000"/>
          <w:sz w:val="24"/>
        </w:rPr>
      </w:pPr>
      <w:r>
        <w:rPr>
          <w:rFonts w:asciiTheme="majorEastAsia" w:eastAsiaTheme="majorEastAsia" w:hAnsiTheme="majorEastAsia"/>
          <w:color w:val="000000"/>
          <w:sz w:val="24"/>
        </w:rPr>
        <w:br w:type="page"/>
      </w:r>
    </w:p>
    <w:p w:rsidR="00BA612E" w:rsidRPr="00BA612E" w:rsidRDefault="00BA612E" w:rsidP="00AB1778">
      <w:pPr>
        <w:adjustRightInd w:val="0"/>
        <w:snapToGrid w:val="0"/>
        <w:spacing w:beforeLines="50" w:afterLines="50" w:line="300" w:lineRule="auto"/>
        <w:ind w:firstLine="480"/>
        <w:rPr>
          <w:rFonts w:ascii="黑体" w:eastAsia="黑体" w:hAnsi="黑体" w:cs="Times New Roman"/>
          <w:sz w:val="24"/>
        </w:rPr>
      </w:pPr>
      <w:r w:rsidRPr="00BA612E">
        <w:rPr>
          <w:rFonts w:ascii="黑体" w:eastAsia="黑体" w:hAnsi="黑体" w:cs="Times New Roman" w:hint="eastAsia"/>
          <w:sz w:val="24"/>
        </w:rPr>
        <w:lastRenderedPageBreak/>
        <w:t>二、</w:t>
      </w:r>
      <w:r w:rsidRPr="00BA612E">
        <w:rPr>
          <w:rFonts w:ascii="黑体" w:eastAsia="黑体" w:hAnsi="黑体" w:cs="Times New Roman"/>
          <w:sz w:val="24"/>
        </w:rPr>
        <w:t>急性</w:t>
      </w:r>
      <w:r w:rsidRPr="00BA612E">
        <w:rPr>
          <w:rFonts w:ascii="黑体" w:eastAsia="黑体" w:hAnsi="黑体" w:cs="Times New Roman" w:hint="eastAsia"/>
          <w:sz w:val="24"/>
        </w:rPr>
        <w:t>淋巴细胞</w:t>
      </w:r>
      <w:r w:rsidRPr="00BA612E">
        <w:rPr>
          <w:rFonts w:ascii="黑体" w:eastAsia="黑体" w:hAnsi="黑体" w:cs="Times New Roman"/>
          <w:sz w:val="24"/>
        </w:rPr>
        <w:t>白血病</w:t>
      </w:r>
      <w:r w:rsidRPr="00BA612E">
        <w:rPr>
          <w:rFonts w:ascii="黑体" w:eastAsia="黑体" w:hAnsi="黑体" w:cs="Times New Roman" w:hint="eastAsia"/>
          <w:sz w:val="24"/>
        </w:rPr>
        <w:t>中医临床路径标准住院表单</w:t>
      </w:r>
    </w:p>
    <w:p w:rsidR="00BA612E" w:rsidRPr="00BA612E" w:rsidRDefault="00BA612E" w:rsidP="00BA612E">
      <w:pPr>
        <w:adjustRightInd w:val="0"/>
        <w:snapToGrid w:val="0"/>
        <w:spacing w:line="240" w:lineRule="auto"/>
        <w:rPr>
          <w:rFonts w:asciiTheme="majorEastAsia" w:eastAsiaTheme="majorEastAsia" w:hAnsiTheme="majorEastAsia"/>
          <w:color w:val="000000"/>
          <w:szCs w:val="21"/>
        </w:rPr>
      </w:pPr>
      <w:r w:rsidRPr="00BA612E">
        <w:rPr>
          <w:rFonts w:asciiTheme="majorEastAsia" w:eastAsiaTheme="majorEastAsia" w:hAnsiTheme="majorEastAsia"/>
          <w:color w:val="000000"/>
          <w:szCs w:val="21"/>
        </w:rPr>
        <w:t>适用对象：第一诊断</w:t>
      </w:r>
      <w:r w:rsidRPr="00BA612E">
        <w:rPr>
          <w:rFonts w:asciiTheme="majorEastAsia" w:eastAsiaTheme="majorEastAsia" w:hAnsiTheme="majorEastAsia" w:hint="eastAsia"/>
          <w:color w:val="000000"/>
          <w:szCs w:val="21"/>
        </w:rPr>
        <w:t>为</w:t>
      </w:r>
      <w:r w:rsidRPr="00BA612E">
        <w:rPr>
          <w:rFonts w:asciiTheme="majorEastAsia" w:eastAsiaTheme="majorEastAsia" w:hAnsiTheme="majorEastAsia"/>
          <w:color w:val="000000"/>
          <w:szCs w:val="21"/>
        </w:rPr>
        <w:t>急性</w:t>
      </w:r>
      <w:r w:rsidRPr="00BA612E">
        <w:rPr>
          <w:rFonts w:asciiTheme="majorEastAsia" w:eastAsiaTheme="majorEastAsia" w:hAnsiTheme="majorEastAsia" w:hint="eastAsia"/>
          <w:color w:val="000000"/>
          <w:szCs w:val="21"/>
        </w:rPr>
        <w:t>淋巴细胞</w:t>
      </w:r>
      <w:r w:rsidRPr="00BA612E">
        <w:rPr>
          <w:rFonts w:asciiTheme="majorEastAsia" w:eastAsiaTheme="majorEastAsia" w:hAnsiTheme="majorEastAsia"/>
          <w:color w:val="000000"/>
          <w:szCs w:val="21"/>
        </w:rPr>
        <w:t>白血病</w:t>
      </w:r>
    </w:p>
    <w:p w:rsidR="00BA612E" w:rsidRPr="00BA612E" w:rsidRDefault="00BA612E" w:rsidP="00BA612E">
      <w:pPr>
        <w:adjustRightInd w:val="0"/>
        <w:snapToGrid w:val="0"/>
        <w:spacing w:line="240" w:lineRule="auto"/>
        <w:rPr>
          <w:rFonts w:asciiTheme="majorEastAsia" w:eastAsiaTheme="majorEastAsia" w:hAnsiTheme="majorEastAsia"/>
          <w:color w:val="000000"/>
          <w:szCs w:val="21"/>
        </w:rPr>
      </w:pPr>
      <w:r w:rsidRPr="00BA612E">
        <w:rPr>
          <w:rFonts w:asciiTheme="majorEastAsia" w:eastAsiaTheme="majorEastAsia" w:hAnsiTheme="majorEastAsia"/>
          <w:color w:val="000000"/>
          <w:szCs w:val="21"/>
        </w:rPr>
        <w:t xml:space="preserve">患者姓名： </w:t>
      </w:r>
      <w:r w:rsidR="00DC749A">
        <w:rPr>
          <w:rFonts w:asciiTheme="majorEastAsia" w:eastAsiaTheme="majorEastAsia" w:hAnsiTheme="majorEastAsia" w:hint="eastAsia"/>
          <w:color w:val="000000"/>
          <w:szCs w:val="21"/>
        </w:rPr>
        <w:t xml:space="preserve">      </w:t>
      </w:r>
      <w:r w:rsidRPr="00BA612E">
        <w:rPr>
          <w:rFonts w:asciiTheme="majorEastAsia" w:eastAsiaTheme="majorEastAsia" w:hAnsiTheme="majorEastAsia"/>
          <w:color w:val="000000"/>
          <w:szCs w:val="21"/>
        </w:rPr>
        <w:t>性别：</w:t>
      </w:r>
      <w:r w:rsidR="00DC749A">
        <w:rPr>
          <w:rFonts w:asciiTheme="majorEastAsia" w:eastAsiaTheme="majorEastAsia" w:hAnsiTheme="majorEastAsia" w:hint="eastAsia"/>
          <w:color w:val="000000"/>
          <w:szCs w:val="21"/>
        </w:rPr>
        <w:t xml:space="preserve">    </w:t>
      </w:r>
      <w:r w:rsidRPr="00BA612E">
        <w:rPr>
          <w:rFonts w:asciiTheme="majorEastAsia" w:eastAsiaTheme="majorEastAsia" w:hAnsiTheme="majorEastAsia"/>
          <w:color w:val="000000"/>
          <w:szCs w:val="21"/>
        </w:rPr>
        <w:t>年龄：</w:t>
      </w:r>
      <w:r w:rsidR="00DC749A">
        <w:rPr>
          <w:rFonts w:asciiTheme="majorEastAsia" w:eastAsiaTheme="majorEastAsia" w:hAnsiTheme="majorEastAsia" w:hint="eastAsia"/>
          <w:color w:val="000000"/>
          <w:szCs w:val="21"/>
        </w:rPr>
        <w:t xml:space="preserve">    </w:t>
      </w:r>
      <w:r w:rsidRPr="00BA612E">
        <w:rPr>
          <w:rFonts w:asciiTheme="majorEastAsia" w:eastAsiaTheme="majorEastAsia" w:hAnsiTheme="majorEastAsia"/>
          <w:color w:val="000000"/>
          <w:szCs w:val="21"/>
        </w:rPr>
        <w:t xml:space="preserve"> 门诊号：</w:t>
      </w:r>
      <w:r w:rsidR="00DC749A">
        <w:rPr>
          <w:rFonts w:asciiTheme="majorEastAsia" w:eastAsiaTheme="majorEastAsia" w:hAnsiTheme="majorEastAsia" w:hint="eastAsia"/>
          <w:color w:val="000000"/>
          <w:szCs w:val="21"/>
        </w:rPr>
        <w:t xml:space="preserve">     </w:t>
      </w:r>
      <w:r w:rsidRPr="00BA612E">
        <w:rPr>
          <w:rFonts w:asciiTheme="majorEastAsia" w:eastAsiaTheme="majorEastAsia" w:hAnsiTheme="majorEastAsia"/>
          <w:color w:val="000000"/>
          <w:szCs w:val="21"/>
        </w:rPr>
        <w:t>住院号：</w:t>
      </w:r>
    </w:p>
    <w:p w:rsidR="00BA612E" w:rsidRPr="00BA612E" w:rsidRDefault="00BA612E" w:rsidP="00BA612E">
      <w:pPr>
        <w:adjustRightInd w:val="0"/>
        <w:snapToGrid w:val="0"/>
        <w:spacing w:line="240" w:lineRule="auto"/>
        <w:rPr>
          <w:rFonts w:asciiTheme="majorEastAsia" w:eastAsiaTheme="majorEastAsia" w:hAnsiTheme="majorEastAsia"/>
          <w:spacing w:val="-6"/>
          <w:szCs w:val="21"/>
        </w:rPr>
      </w:pPr>
      <w:r w:rsidRPr="00BA612E">
        <w:rPr>
          <w:rFonts w:asciiTheme="majorEastAsia" w:eastAsiaTheme="majorEastAsia" w:hAnsiTheme="majorEastAsia" w:hint="eastAsia"/>
          <w:szCs w:val="21"/>
        </w:rPr>
        <w:t>发病</w:t>
      </w:r>
      <w:r w:rsidRPr="00BA612E">
        <w:rPr>
          <w:rFonts w:asciiTheme="majorEastAsia" w:eastAsiaTheme="majorEastAsia" w:hAnsiTheme="majorEastAsia" w:cs="仿宋_GB2312" w:hint="eastAsia"/>
          <w:szCs w:val="21"/>
        </w:rPr>
        <w:t>时间：</w:t>
      </w:r>
      <w:r w:rsidR="00DC749A">
        <w:rPr>
          <w:rFonts w:asciiTheme="majorEastAsia" w:eastAsiaTheme="majorEastAsia" w:hAnsiTheme="majorEastAsia" w:cs="仿宋_GB2312" w:hint="eastAsia"/>
          <w:szCs w:val="21"/>
        </w:rPr>
        <w:t xml:space="preserve">   </w:t>
      </w:r>
      <w:r w:rsidRPr="00BA612E">
        <w:rPr>
          <w:rFonts w:asciiTheme="majorEastAsia" w:eastAsiaTheme="majorEastAsia" w:hAnsiTheme="majorEastAsia" w:hint="eastAsia"/>
          <w:spacing w:val="-6"/>
          <w:szCs w:val="21"/>
        </w:rPr>
        <w:t>年</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月</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日</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住院日期：</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年</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月</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日</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出院日期：</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年</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月</w:t>
      </w:r>
      <w:r w:rsidR="00DC749A">
        <w:rPr>
          <w:rFonts w:asciiTheme="majorEastAsia" w:eastAsiaTheme="majorEastAsia" w:hAnsiTheme="majorEastAsia" w:hint="eastAsia"/>
          <w:spacing w:val="-6"/>
          <w:szCs w:val="21"/>
        </w:rPr>
        <w:t xml:space="preserve">  </w:t>
      </w:r>
      <w:r w:rsidRPr="00BA612E">
        <w:rPr>
          <w:rFonts w:asciiTheme="majorEastAsia" w:eastAsiaTheme="majorEastAsia" w:hAnsiTheme="majorEastAsia" w:hint="eastAsia"/>
          <w:spacing w:val="-6"/>
          <w:szCs w:val="21"/>
        </w:rPr>
        <w:t>日</w:t>
      </w:r>
    </w:p>
    <w:p w:rsidR="00BA612E" w:rsidRPr="00BA612E" w:rsidRDefault="00BA612E" w:rsidP="00AB1778">
      <w:pPr>
        <w:adjustRightInd w:val="0"/>
        <w:snapToGrid w:val="0"/>
        <w:spacing w:afterLines="50" w:line="240" w:lineRule="auto"/>
        <w:rPr>
          <w:rFonts w:asciiTheme="majorEastAsia" w:eastAsiaTheme="majorEastAsia" w:hAnsiTheme="majorEastAsia"/>
          <w:szCs w:val="21"/>
        </w:rPr>
      </w:pPr>
      <w:r w:rsidRPr="00BA612E">
        <w:rPr>
          <w:rFonts w:asciiTheme="majorEastAsia" w:eastAsiaTheme="majorEastAsia" w:hAnsiTheme="majorEastAsia"/>
          <w:color w:val="000000"/>
          <w:szCs w:val="21"/>
        </w:rPr>
        <w:t xml:space="preserve">标准住院日 </w:t>
      </w:r>
      <w:r w:rsidRPr="00BA612E">
        <w:rPr>
          <w:rFonts w:asciiTheme="majorEastAsia" w:eastAsiaTheme="majorEastAsia" w:hAnsiTheme="majorEastAsia" w:hint="eastAsia"/>
          <w:color w:val="000000"/>
          <w:szCs w:val="21"/>
        </w:rPr>
        <w:t>：≤</w:t>
      </w:r>
      <w:r w:rsidRPr="00BA612E">
        <w:rPr>
          <w:rFonts w:asciiTheme="majorEastAsia" w:eastAsiaTheme="majorEastAsia" w:hAnsiTheme="majorEastAsia"/>
          <w:color w:val="000000"/>
          <w:szCs w:val="21"/>
        </w:rPr>
        <w:t>35天</w:t>
      </w:r>
      <w:r w:rsidR="00DC749A">
        <w:rPr>
          <w:rFonts w:asciiTheme="majorEastAsia" w:eastAsiaTheme="majorEastAsia" w:hAnsiTheme="majorEastAsia" w:hint="eastAsia"/>
          <w:color w:val="000000"/>
          <w:szCs w:val="21"/>
        </w:rPr>
        <w:t xml:space="preserve">     </w:t>
      </w:r>
      <w:r w:rsidRPr="00BA612E">
        <w:rPr>
          <w:rFonts w:asciiTheme="majorEastAsia" w:eastAsiaTheme="majorEastAsia" w:hAnsiTheme="majorEastAsia" w:hint="eastAsia"/>
          <w:szCs w:val="21"/>
        </w:rPr>
        <w:t>实际住院日：</w:t>
      </w:r>
      <w:r w:rsidR="00DC749A">
        <w:rPr>
          <w:rFonts w:asciiTheme="majorEastAsia" w:eastAsiaTheme="majorEastAsia" w:hAnsiTheme="majorEastAsia" w:hint="eastAsia"/>
          <w:szCs w:val="21"/>
        </w:rPr>
        <w:t xml:space="preserve">    </w:t>
      </w:r>
      <w:r w:rsidRPr="00BA612E">
        <w:rPr>
          <w:rFonts w:asciiTheme="majorEastAsia" w:eastAsiaTheme="majorEastAsia" w:hAnsiTheme="majorEastAsia" w:hint="eastAsia"/>
          <w:szCs w:val="21"/>
        </w:rPr>
        <w:t>天</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44"/>
        <w:gridCol w:w="4681"/>
        <w:gridCol w:w="3807"/>
      </w:tblGrid>
      <w:tr w:rsidR="00BA612E" w:rsidRPr="00D1203E" w:rsidTr="00DC749A">
        <w:trPr>
          <w:trHeight w:val="460"/>
          <w:jc w:val="center"/>
        </w:trPr>
        <w:tc>
          <w:tcPr>
            <w:tcW w:w="969" w:type="dxa"/>
            <w:gridSpan w:val="2"/>
            <w:tcBorders>
              <w:top w:val="single" w:sz="4" w:space="0" w:color="auto"/>
              <w:left w:val="single" w:sz="4" w:space="0" w:color="auto"/>
              <w:bottom w:val="single" w:sz="4" w:space="0" w:color="auto"/>
              <w:right w:val="single" w:sz="4" w:space="0" w:color="auto"/>
            </w:tcBorders>
            <w:vAlign w:val="center"/>
          </w:tcPr>
          <w:p w:rsidR="00BA612E" w:rsidRPr="00D1203E" w:rsidRDefault="00BA612E" w:rsidP="00DC749A">
            <w:pPr>
              <w:adjustRightInd w:val="0"/>
              <w:snapToGrid w:val="0"/>
              <w:spacing w:line="240" w:lineRule="auto"/>
              <w:jc w:val="center"/>
              <w:rPr>
                <w:rFonts w:asciiTheme="minorEastAsia" w:hAnsiTheme="minorEastAsia"/>
                <w:color w:val="000000"/>
                <w:szCs w:val="21"/>
              </w:rPr>
            </w:pPr>
            <w:r w:rsidRPr="00D1203E">
              <w:rPr>
                <w:rFonts w:asciiTheme="minorEastAsia" w:hAnsiTheme="minorEastAsia" w:hint="eastAsia"/>
                <w:color w:val="000000"/>
                <w:szCs w:val="21"/>
              </w:rPr>
              <w:t>时间</w:t>
            </w:r>
          </w:p>
        </w:tc>
        <w:tc>
          <w:tcPr>
            <w:tcW w:w="4681" w:type="dxa"/>
            <w:tcBorders>
              <w:top w:val="single" w:sz="4" w:space="0" w:color="auto"/>
              <w:left w:val="single" w:sz="4" w:space="0" w:color="auto"/>
              <w:bottom w:val="single" w:sz="4" w:space="0" w:color="auto"/>
              <w:right w:val="single" w:sz="4" w:space="0" w:color="auto"/>
            </w:tcBorders>
            <w:vAlign w:val="center"/>
          </w:tcPr>
          <w:p w:rsidR="00BA612E" w:rsidRPr="00D1203E" w:rsidRDefault="00BA612E" w:rsidP="00DC749A">
            <w:pPr>
              <w:adjustRightInd w:val="0"/>
              <w:snapToGrid w:val="0"/>
              <w:spacing w:line="240" w:lineRule="auto"/>
              <w:jc w:val="center"/>
              <w:rPr>
                <w:rFonts w:asciiTheme="minorEastAsia" w:hAnsiTheme="minorEastAsia"/>
                <w:color w:val="000000"/>
                <w:szCs w:val="21"/>
              </w:rPr>
            </w:pPr>
            <w:r w:rsidRPr="00D1203E">
              <w:rPr>
                <w:rFonts w:asciiTheme="minorEastAsia" w:hAnsiTheme="minorEastAsia" w:hint="eastAsia"/>
                <w:color w:val="000000"/>
                <w:szCs w:val="21"/>
              </w:rPr>
              <w:t>住院第</w:t>
            </w:r>
            <w:r w:rsidRPr="00D1203E">
              <w:rPr>
                <w:rFonts w:asciiTheme="minorEastAsia" w:hAnsiTheme="minorEastAsia"/>
                <w:color w:val="000000"/>
                <w:szCs w:val="21"/>
              </w:rPr>
              <w:t>1天</w:t>
            </w:r>
          </w:p>
        </w:tc>
        <w:tc>
          <w:tcPr>
            <w:tcW w:w="3807" w:type="dxa"/>
            <w:tcBorders>
              <w:top w:val="single" w:sz="4" w:space="0" w:color="auto"/>
              <w:left w:val="single" w:sz="4" w:space="0" w:color="auto"/>
              <w:bottom w:val="single" w:sz="4" w:space="0" w:color="auto"/>
              <w:right w:val="single" w:sz="4" w:space="0" w:color="auto"/>
            </w:tcBorders>
            <w:vAlign w:val="center"/>
          </w:tcPr>
          <w:p w:rsidR="00BA612E" w:rsidRPr="00D1203E" w:rsidRDefault="00BA612E" w:rsidP="00DC749A">
            <w:pPr>
              <w:adjustRightInd w:val="0"/>
              <w:snapToGrid w:val="0"/>
              <w:spacing w:line="240" w:lineRule="auto"/>
              <w:jc w:val="center"/>
              <w:rPr>
                <w:rFonts w:asciiTheme="minorEastAsia" w:hAnsiTheme="minorEastAsia"/>
                <w:color w:val="000000"/>
                <w:szCs w:val="21"/>
                <w:u w:val="single"/>
              </w:rPr>
            </w:pPr>
            <w:r w:rsidRPr="00D1203E">
              <w:rPr>
                <w:rFonts w:asciiTheme="minorEastAsia" w:hAnsiTheme="minorEastAsia" w:hint="eastAsia"/>
                <w:color w:val="000000"/>
                <w:szCs w:val="21"/>
              </w:rPr>
              <w:t>住院第</w:t>
            </w:r>
            <w:r w:rsidRPr="00D1203E">
              <w:rPr>
                <w:rFonts w:asciiTheme="minorEastAsia" w:hAnsiTheme="minorEastAsia"/>
                <w:color w:val="000000"/>
                <w:szCs w:val="21"/>
              </w:rPr>
              <w:t>2-3天</w:t>
            </w:r>
          </w:p>
        </w:tc>
      </w:tr>
      <w:tr w:rsidR="00BA612E" w:rsidTr="00D1203E">
        <w:trPr>
          <w:trHeight w:val="2258"/>
          <w:jc w:val="center"/>
        </w:trPr>
        <w:tc>
          <w:tcPr>
            <w:tcW w:w="969" w:type="dxa"/>
            <w:gridSpan w:val="2"/>
            <w:tcBorders>
              <w:top w:val="single" w:sz="4" w:space="0" w:color="auto"/>
            </w:tcBorders>
            <w:vAlign w:val="center"/>
          </w:tcPr>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主</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要</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诊</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疗</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工</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u w:val="single"/>
              </w:rPr>
            </w:pPr>
            <w:r w:rsidRPr="00BA612E">
              <w:rPr>
                <w:rFonts w:asciiTheme="majorEastAsia" w:eastAsiaTheme="majorEastAsia" w:hAnsiTheme="majorEastAsia" w:hint="eastAsia"/>
                <w:color w:val="000000"/>
                <w:szCs w:val="21"/>
              </w:rPr>
              <w:t>作</w:t>
            </w:r>
          </w:p>
        </w:tc>
        <w:tc>
          <w:tcPr>
            <w:tcW w:w="4681" w:type="dxa"/>
            <w:tcBorders>
              <w:top w:val="single" w:sz="4" w:space="0" w:color="auto"/>
            </w:tcBorders>
          </w:tcPr>
          <w:p w:rsidR="00BA612E" w:rsidRDefault="00E104E9">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询问病史、体格检查</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采集四诊信息</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开医嘱、检查单</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完成中、西医初步诊断</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完成医疗文书撰写</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交待病情</w:t>
            </w:r>
            <w:r>
              <w:rPr>
                <w:rFonts w:asciiTheme="minorEastAsia" w:hAnsiTheme="minorEastAsia" w:hint="eastAsia"/>
                <w:bCs/>
                <w:szCs w:val="21"/>
              </w:rPr>
              <w:t>，协商诊治事宜</w:t>
            </w:r>
            <w:r>
              <w:rPr>
                <w:rFonts w:asciiTheme="minorEastAsia" w:hAnsiTheme="minorEastAsia" w:hint="eastAsia"/>
                <w:color w:val="000000"/>
                <w:szCs w:val="21"/>
              </w:rPr>
              <w:t>，</w:t>
            </w:r>
            <w:r>
              <w:rPr>
                <w:rFonts w:asciiTheme="minorEastAsia" w:hAnsiTheme="minorEastAsia"/>
                <w:bCs/>
                <w:szCs w:val="21"/>
              </w:rPr>
              <w:t>签署病重通知</w:t>
            </w:r>
          </w:p>
          <w:p w:rsidR="00BA612E" w:rsidRPr="00BA612E" w:rsidRDefault="00E104E9" w:rsidP="00BA612E">
            <w:pPr>
              <w:numPr>
                <w:ilvl w:val="0"/>
                <w:numId w:val="1"/>
              </w:numPr>
              <w:adjustRightInd w:val="0"/>
              <w:snapToGrid w:val="0"/>
              <w:spacing w:line="240" w:lineRule="auto"/>
              <w:jc w:val="left"/>
              <w:rPr>
                <w:rFonts w:asciiTheme="majorEastAsia" w:eastAsiaTheme="majorEastAsia" w:hAnsiTheme="majorEastAsia"/>
                <w:szCs w:val="21"/>
              </w:rPr>
            </w:pPr>
            <w:r>
              <w:rPr>
                <w:rFonts w:asciiTheme="minorEastAsia" w:hAnsiTheme="minorEastAsia" w:hint="eastAsia"/>
                <w:color w:val="000000"/>
                <w:szCs w:val="21"/>
              </w:rPr>
              <w:t>签署输血知情同意书、骨穿同意书、腰穿同意书、深静脉置管同意书</w:t>
            </w:r>
          </w:p>
        </w:tc>
        <w:tc>
          <w:tcPr>
            <w:tcW w:w="3807" w:type="dxa"/>
            <w:tcBorders>
              <w:top w:val="single" w:sz="4" w:space="0" w:color="auto"/>
            </w:tcBorders>
          </w:tcPr>
          <w:p w:rsidR="00BA612E" w:rsidRDefault="00E104E9" w:rsidP="00BA612E">
            <w:pPr>
              <w:numPr>
                <w:ilvl w:val="0"/>
                <w:numId w:val="1"/>
              </w:numPr>
              <w:tabs>
                <w:tab w:val="clear" w:pos="360"/>
                <w:tab w:val="left" w:pos="185"/>
              </w:tabs>
              <w:adjustRightInd w:val="0"/>
              <w:snapToGrid w:val="0"/>
              <w:spacing w:line="240" w:lineRule="auto"/>
              <w:ind w:left="365"/>
              <w:rPr>
                <w:rFonts w:asciiTheme="minorEastAsia" w:hAnsiTheme="minorEastAsia"/>
                <w:color w:val="000000"/>
                <w:szCs w:val="21"/>
              </w:rPr>
            </w:pPr>
            <w:r>
              <w:rPr>
                <w:rFonts w:asciiTheme="minorEastAsia" w:hAnsiTheme="minorEastAsia" w:hint="eastAsia"/>
                <w:color w:val="000000"/>
                <w:szCs w:val="21"/>
              </w:rPr>
              <w:t>上级医师查房</w:t>
            </w:r>
          </w:p>
          <w:p w:rsidR="00BA612E" w:rsidRDefault="00E104E9" w:rsidP="00BA612E">
            <w:pPr>
              <w:numPr>
                <w:ilvl w:val="0"/>
                <w:numId w:val="1"/>
              </w:numPr>
              <w:tabs>
                <w:tab w:val="clear" w:pos="360"/>
                <w:tab w:val="left" w:pos="185"/>
              </w:tabs>
              <w:adjustRightInd w:val="0"/>
              <w:snapToGrid w:val="0"/>
              <w:spacing w:line="240" w:lineRule="auto"/>
              <w:ind w:left="365"/>
              <w:rPr>
                <w:rFonts w:asciiTheme="minorEastAsia" w:hAnsiTheme="minorEastAsia"/>
                <w:color w:val="000000"/>
                <w:szCs w:val="21"/>
              </w:rPr>
            </w:pPr>
            <w:r>
              <w:rPr>
                <w:rFonts w:asciiTheme="minorEastAsia" w:hAnsiTheme="minorEastAsia" w:hint="eastAsia"/>
                <w:color w:val="000000"/>
                <w:szCs w:val="21"/>
              </w:rPr>
              <w:t>完成入院检查</w:t>
            </w:r>
          </w:p>
          <w:p w:rsidR="00BA612E" w:rsidRDefault="00E104E9" w:rsidP="00BA612E">
            <w:pPr>
              <w:numPr>
                <w:ilvl w:val="0"/>
                <w:numId w:val="1"/>
              </w:numPr>
              <w:tabs>
                <w:tab w:val="clear" w:pos="360"/>
                <w:tab w:val="left" w:pos="185"/>
              </w:tabs>
              <w:adjustRightInd w:val="0"/>
              <w:snapToGrid w:val="0"/>
              <w:spacing w:line="240" w:lineRule="auto"/>
              <w:ind w:left="365"/>
              <w:rPr>
                <w:rFonts w:asciiTheme="minorEastAsia" w:hAnsiTheme="minorEastAsia"/>
                <w:color w:val="000000"/>
                <w:szCs w:val="21"/>
              </w:rPr>
            </w:pPr>
            <w:r>
              <w:rPr>
                <w:rFonts w:asciiTheme="minorEastAsia" w:hAnsiTheme="minorEastAsia" w:hint="eastAsia"/>
                <w:color w:val="000000"/>
                <w:szCs w:val="21"/>
              </w:rPr>
              <w:t>制定治疗方案</w:t>
            </w:r>
          </w:p>
          <w:p w:rsidR="00BA612E" w:rsidRDefault="00E104E9">
            <w:pPr>
              <w:numPr>
                <w:ilvl w:val="0"/>
                <w:numId w:val="1"/>
              </w:numPr>
              <w:adjustRightInd w:val="0"/>
              <w:snapToGrid w:val="0"/>
              <w:spacing w:line="240" w:lineRule="auto"/>
              <w:ind w:left="365"/>
              <w:rPr>
                <w:rFonts w:asciiTheme="minorEastAsia" w:hAnsiTheme="minorEastAsia"/>
                <w:color w:val="000000"/>
                <w:szCs w:val="21"/>
              </w:rPr>
            </w:pPr>
            <w:r>
              <w:rPr>
                <w:rFonts w:asciiTheme="minorEastAsia" w:hAnsiTheme="minorEastAsia" w:hint="eastAsia"/>
                <w:color w:val="000000"/>
                <w:szCs w:val="21"/>
              </w:rPr>
              <w:t>患者家属签署治疗知情同意书</w:t>
            </w:r>
          </w:p>
          <w:p w:rsidR="00BA612E" w:rsidRDefault="00E104E9" w:rsidP="00BA612E">
            <w:pPr>
              <w:numPr>
                <w:ilvl w:val="0"/>
                <w:numId w:val="1"/>
              </w:numPr>
              <w:tabs>
                <w:tab w:val="clear" w:pos="360"/>
                <w:tab w:val="left" w:pos="185"/>
              </w:tabs>
              <w:adjustRightInd w:val="0"/>
              <w:snapToGrid w:val="0"/>
              <w:spacing w:line="240" w:lineRule="auto"/>
              <w:ind w:left="365"/>
              <w:rPr>
                <w:rFonts w:asciiTheme="minorEastAsia" w:hAnsiTheme="minorEastAsia"/>
                <w:color w:val="000000"/>
                <w:szCs w:val="21"/>
              </w:rPr>
            </w:pPr>
            <w:r>
              <w:rPr>
                <w:rFonts w:asciiTheme="minorEastAsia" w:hAnsiTheme="minorEastAsia" w:hint="eastAsia"/>
                <w:color w:val="000000"/>
                <w:szCs w:val="21"/>
              </w:rPr>
              <w:t>完成必要的相关科室会诊</w:t>
            </w:r>
          </w:p>
          <w:p w:rsidR="00BA612E" w:rsidRPr="00BA612E" w:rsidRDefault="00E104E9" w:rsidP="00BA612E">
            <w:pPr>
              <w:numPr>
                <w:ilvl w:val="0"/>
                <w:numId w:val="1"/>
              </w:numPr>
              <w:tabs>
                <w:tab w:val="clear" w:pos="360"/>
                <w:tab w:val="left" w:pos="185"/>
              </w:tabs>
              <w:adjustRightInd w:val="0"/>
              <w:snapToGrid w:val="0"/>
              <w:spacing w:line="240" w:lineRule="auto"/>
              <w:ind w:left="365"/>
              <w:jc w:val="left"/>
              <w:rPr>
                <w:rFonts w:asciiTheme="majorEastAsia" w:eastAsiaTheme="majorEastAsia" w:hAnsiTheme="majorEastAsia"/>
                <w:color w:val="000000"/>
                <w:szCs w:val="21"/>
              </w:rPr>
            </w:pPr>
            <w:r>
              <w:rPr>
                <w:rFonts w:asciiTheme="minorEastAsia" w:hAnsiTheme="minorEastAsia" w:hint="eastAsia"/>
                <w:color w:val="000000"/>
                <w:szCs w:val="21"/>
              </w:rPr>
              <w:t>完成上级医师查房记录等病历书写</w:t>
            </w:r>
          </w:p>
        </w:tc>
      </w:tr>
      <w:tr w:rsidR="00BA612E" w:rsidTr="00D1203E">
        <w:trPr>
          <w:trHeight w:val="1125"/>
          <w:jc w:val="center"/>
        </w:trPr>
        <w:tc>
          <w:tcPr>
            <w:tcW w:w="969" w:type="dxa"/>
            <w:gridSpan w:val="2"/>
            <w:vAlign w:val="center"/>
          </w:tcPr>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重</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要</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医</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嘱</w:t>
            </w:r>
          </w:p>
        </w:tc>
        <w:tc>
          <w:tcPr>
            <w:tcW w:w="4681" w:type="dxa"/>
          </w:tcPr>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长期医嘱：</w:t>
            </w:r>
          </w:p>
          <w:p w:rsidR="00BA612E" w:rsidRPr="00AB1778" w:rsidRDefault="00E104E9">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血液病护理常规</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一级护理</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饮食</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ajorEastAsia" w:eastAsiaTheme="majorEastAsia" w:hAnsiTheme="majorEastAsia"/>
                <w:color w:val="000000"/>
                <w:szCs w:val="21"/>
              </w:rPr>
              <w:t>口服中药汤剂</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ajorEastAsia" w:eastAsiaTheme="majorEastAsia" w:hAnsiTheme="majorEastAsia"/>
                <w:color w:val="000000"/>
                <w:szCs w:val="21"/>
              </w:rPr>
              <w:t>中药注射液</w:t>
            </w:r>
          </w:p>
          <w:p w:rsidR="00BA612E" w:rsidRPr="00AB1778" w:rsidRDefault="00E104E9" w:rsidP="00BA612E">
            <w:pPr>
              <w:numPr>
                <w:ilvl w:val="0"/>
                <w:numId w:val="2"/>
              </w:numPr>
              <w:tabs>
                <w:tab w:val="left" w:pos="5"/>
              </w:tabs>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hint="eastAsia"/>
                <w:bCs/>
                <w:szCs w:val="21"/>
              </w:rPr>
              <w:t>穴位贴敷</w:t>
            </w:r>
          </w:p>
          <w:p w:rsidR="00BA612E" w:rsidRPr="00AB1778" w:rsidRDefault="00E104E9" w:rsidP="00BA612E">
            <w:pPr>
              <w:numPr>
                <w:ilvl w:val="0"/>
                <w:numId w:val="2"/>
              </w:numPr>
              <w:tabs>
                <w:tab w:val="left" w:pos="5"/>
              </w:tabs>
              <w:adjustRightInd w:val="0"/>
              <w:snapToGrid w:val="0"/>
              <w:spacing w:line="240" w:lineRule="auto"/>
              <w:jc w:val="left"/>
              <w:rPr>
                <w:rFonts w:asciiTheme="minorEastAsia" w:hAnsiTheme="minorEastAsia"/>
                <w:color w:val="000000"/>
                <w:szCs w:val="21"/>
              </w:rPr>
            </w:pPr>
            <w:r w:rsidRPr="00AB1778">
              <w:rPr>
                <w:rFonts w:asciiTheme="majorEastAsia" w:eastAsiaTheme="majorEastAsia" w:hAnsiTheme="majorEastAsia" w:hint="eastAsia"/>
                <w:bCs/>
                <w:szCs w:val="21"/>
              </w:rPr>
              <w:t>耳穴压豆</w:t>
            </w:r>
          </w:p>
          <w:p w:rsidR="00BA612E" w:rsidRPr="00AB1778" w:rsidRDefault="00E104E9" w:rsidP="00BA612E">
            <w:pPr>
              <w:numPr>
                <w:ilvl w:val="0"/>
                <w:numId w:val="2"/>
              </w:numPr>
              <w:tabs>
                <w:tab w:val="left" w:pos="5"/>
              </w:tabs>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中药泡洗</w:t>
            </w:r>
          </w:p>
          <w:p w:rsidR="00BA612E" w:rsidRPr="00AB1778" w:rsidRDefault="00E104E9">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患者既往基础用药</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对症支持治疗</w:t>
            </w:r>
          </w:p>
          <w:p w:rsidR="00BA612E" w:rsidRPr="00AB1778" w:rsidRDefault="00BA612E" w:rsidP="00D1203E">
            <w:pPr>
              <w:tabs>
                <w:tab w:val="left" w:pos="5"/>
                <w:tab w:val="left" w:pos="360"/>
              </w:tabs>
              <w:adjustRightInd w:val="0"/>
              <w:snapToGrid w:val="0"/>
              <w:spacing w:line="240" w:lineRule="auto"/>
              <w:ind w:firstLine="420"/>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□其它医嘱</w:t>
            </w:r>
          </w:p>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临时医嘱：</w:t>
            </w:r>
          </w:p>
          <w:p w:rsidR="00BA612E" w:rsidRPr="00AB1778" w:rsidRDefault="00E104E9">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血常规、血型、尿便常规</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凝血功能、肝肾功能、电解质、输血前检查</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骨髓形态学、免疫分型、染色体核型、</w:t>
            </w:r>
            <w:r w:rsidRPr="00AB1778">
              <w:rPr>
                <w:rFonts w:asciiTheme="minorEastAsia" w:hAnsiTheme="minorEastAsia"/>
                <w:color w:val="000000"/>
                <w:szCs w:val="21"/>
              </w:rPr>
              <w:t>FISH</w:t>
            </w:r>
            <w:r w:rsidRPr="00AB1778">
              <w:rPr>
                <w:rFonts w:asciiTheme="minorEastAsia" w:hAnsiTheme="minorEastAsia" w:hint="eastAsia"/>
                <w:color w:val="000000"/>
                <w:szCs w:val="21"/>
              </w:rPr>
              <w:t>、白血病相关基因检测</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胸部影像、腹部</w:t>
            </w:r>
            <w:r w:rsidRPr="00AB1778">
              <w:rPr>
                <w:rFonts w:asciiTheme="minorEastAsia" w:hAnsiTheme="minorEastAsia"/>
                <w:color w:val="000000"/>
                <w:szCs w:val="21"/>
              </w:rPr>
              <w:t>B</w:t>
            </w:r>
            <w:r w:rsidRPr="00AB1778">
              <w:rPr>
                <w:rFonts w:asciiTheme="minorEastAsia" w:hAnsiTheme="minorEastAsia" w:hint="eastAsia"/>
                <w:color w:val="000000"/>
                <w:szCs w:val="21"/>
              </w:rPr>
              <w:t>超</w:t>
            </w:r>
            <w:r w:rsidRPr="00AB1778">
              <w:rPr>
                <w:rFonts w:asciiTheme="minorEastAsia" w:hAnsiTheme="minorEastAsia"/>
                <w:szCs w:val="21"/>
              </w:rPr>
              <w:t>、超声心动</w:t>
            </w:r>
            <w:r w:rsidRPr="00AB1778">
              <w:rPr>
                <w:rFonts w:asciiTheme="minorEastAsia" w:hAnsiTheme="minorEastAsia" w:hint="eastAsia"/>
                <w:color w:val="000000"/>
                <w:szCs w:val="21"/>
              </w:rPr>
              <w:t>、心电图</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眼科会诊（眼底检查）</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szCs w:val="21"/>
              </w:rPr>
              <w:t>头</w:t>
            </w:r>
            <w:r w:rsidRPr="00AB1778">
              <w:rPr>
                <w:rFonts w:asciiTheme="minorEastAsia" w:hAnsiTheme="minorEastAsia" w:hint="eastAsia"/>
                <w:szCs w:val="21"/>
              </w:rPr>
              <w:t>颅</w:t>
            </w:r>
            <w:r w:rsidRPr="00AB1778">
              <w:rPr>
                <w:rFonts w:asciiTheme="minorEastAsia" w:hAnsiTheme="minorEastAsia"/>
                <w:szCs w:val="21"/>
              </w:rPr>
              <w:t>CT或MRI</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深静脉置管术</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申请血制品</w:t>
            </w:r>
          </w:p>
          <w:p w:rsidR="00BA612E" w:rsidRPr="00AB1778" w:rsidRDefault="00E104E9" w:rsidP="00BA612E">
            <w:pPr>
              <w:numPr>
                <w:ilvl w:val="0"/>
                <w:numId w:val="2"/>
              </w:numPr>
              <w:adjustRightInd w:val="0"/>
              <w:snapToGrid w:val="0"/>
              <w:spacing w:line="240" w:lineRule="auto"/>
              <w:jc w:val="left"/>
              <w:rPr>
                <w:rFonts w:asciiTheme="majorEastAsia" w:eastAsiaTheme="majorEastAsia" w:hAnsiTheme="majorEastAsia"/>
                <w:color w:val="000000"/>
                <w:szCs w:val="21"/>
              </w:rPr>
            </w:pPr>
            <w:r w:rsidRPr="00AB1778">
              <w:rPr>
                <w:rFonts w:asciiTheme="minorEastAsia" w:hAnsiTheme="minorEastAsia" w:hint="eastAsia"/>
                <w:color w:val="000000"/>
                <w:szCs w:val="21"/>
              </w:rPr>
              <w:t>病原微生物培养</w:t>
            </w:r>
          </w:p>
        </w:tc>
        <w:tc>
          <w:tcPr>
            <w:tcW w:w="3807" w:type="dxa"/>
          </w:tcPr>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长期医嘱：</w:t>
            </w:r>
          </w:p>
          <w:p w:rsidR="00BA612E" w:rsidRPr="00AB1778" w:rsidRDefault="00E104E9">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血液病护理常规</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一级护理</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饮食</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ajorEastAsia" w:eastAsiaTheme="majorEastAsia" w:hAnsiTheme="majorEastAsia"/>
                <w:color w:val="000000"/>
                <w:szCs w:val="21"/>
              </w:rPr>
              <w:t>口服中药汤剂</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ajorEastAsia" w:eastAsiaTheme="majorEastAsia" w:hAnsiTheme="majorEastAsia"/>
                <w:color w:val="000000"/>
                <w:szCs w:val="21"/>
              </w:rPr>
              <w:t>中药注射液</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ajorEastAsia" w:eastAsiaTheme="majorEastAsia" w:hAnsiTheme="majorEastAsia"/>
                <w:color w:val="000000"/>
                <w:szCs w:val="21"/>
              </w:rPr>
              <w:t>口服中成药</w:t>
            </w:r>
          </w:p>
          <w:p w:rsidR="00BA612E" w:rsidRPr="00AB1778" w:rsidRDefault="00E104E9" w:rsidP="00BA612E">
            <w:pPr>
              <w:numPr>
                <w:ilvl w:val="0"/>
                <w:numId w:val="2"/>
              </w:numPr>
              <w:tabs>
                <w:tab w:val="left" w:pos="5"/>
              </w:tabs>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hint="eastAsia"/>
                <w:bCs/>
                <w:szCs w:val="21"/>
              </w:rPr>
              <w:t>穴位贴敷</w:t>
            </w:r>
          </w:p>
          <w:p w:rsidR="00BA612E" w:rsidRPr="00AB1778" w:rsidRDefault="00E104E9" w:rsidP="00BA612E">
            <w:pPr>
              <w:numPr>
                <w:ilvl w:val="0"/>
                <w:numId w:val="2"/>
              </w:numPr>
              <w:tabs>
                <w:tab w:val="left" w:pos="5"/>
              </w:tabs>
              <w:adjustRightInd w:val="0"/>
              <w:snapToGrid w:val="0"/>
              <w:spacing w:line="240" w:lineRule="auto"/>
              <w:jc w:val="left"/>
              <w:rPr>
                <w:rFonts w:asciiTheme="minorEastAsia" w:hAnsiTheme="minorEastAsia"/>
                <w:color w:val="000000"/>
                <w:szCs w:val="21"/>
              </w:rPr>
            </w:pPr>
            <w:r w:rsidRPr="00AB1778">
              <w:rPr>
                <w:rFonts w:asciiTheme="majorEastAsia" w:eastAsiaTheme="majorEastAsia" w:hAnsiTheme="majorEastAsia" w:hint="eastAsia"/>
                <w:bCs/>
                <w:szCs w:val="21"/>
              </w:rPr>
              <w:t>耳穴压豆</w:t>
            </w:r>
          </w:p>
          <w:p w:rsidR="00BA612E" w:rsidRPr="00AB1778" w:rsidRDefault="00E104E9" w:rsidP="00BA612E">
            <w:pPr>
              <w:numPr>
                <w:ilvl w:val="0"/>
                <w:numId w:val="2"/>
              </w:numPr>
              <w:tabs>
                <w:tab w:val="left" w:pos="5"/>
              </w:tabs>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中药泡洗</w:t>
            </w:r>
          </w:p>
          <w:p w:rsidR="00BA612E" w:rsidRPr="00AB1778" w:rsidRDefault="00E104E9" w:rsidP="00BA612E">
            <w:pPr>
              <w:numPr>
                <w:ilvl w:val="0"/>
                <w:numId w:val="2"/>
              </w:numPr>
              <w:tabs>
                <w:tab w:val="left" w:pos="5"/>
              </w:tabs>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化疗</w:t>
            </w:r>
          </w:p>
          <w:p w:rsidR="00BA612E" w:rsidRPr="00AB1778" w:rsidRDefault="00E104E9" w:rsidP="00BA612E">
            <w:pPr>
              <w:numPr>
                <w:ilvl w:val="0"/>
                <w:numId w:val="2"/>
              </w:numPr>
              <w:tabs>
                <w:tab w:val="left" w:pos="5"/>
              </w:tabs>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靶向治疗</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患者既往基础用药</w:t>
            </w:r>
          </w:p>
          <w:p w:rsidR="00BA612E" w:rsidRPr="00AB1778" w:rsidRDefault="00E104E9" w:rsidP="00BA612E">
            <w:pPr>
              <w:numPr>
                <w:ilvl w:val="0"/>
                <w:numId w:val="2"/>
              </w:numPr>
              <w:adjustRightInd w:val="0"/>
              <w:snapToGrid w:val="0"/>
              <w:spacing w:line="240" w:lineRule="auto"/>
              <w:rPr>
                <w:rFonts w:asciiTheme="majorEastAsia" w:eastAsiaTheme="majorEastAsia" w:hAnsiTheme="majorEastAsia"/>
                <w:color w:val="000000"/>
                <w:szCs w:val="21"/>
              </w:rPr>
            </w:pPr>
            <w:r w:rsidRPr="00AB1778">
              <w:rPr>
                <w:rFonts w:asciiTheme="minorEastAsia" w:hAnsiTheme="minorEastAsia" w:hint="eastAsia"/>
                <w:color w:val="000000"/>
                <w:szCs w:val="21"/>
              </w:rPr>
              <w:t>对症支持治疗</w:t>
            </w:r>
          </w:p>
          <w:p w:rsidR="00BA612E" w:rsidRPr="00AB1778" w:rsidRDefault="00E104E9">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抗生素</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补液治疗（水化、碱化）</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重要脏器功能保护</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深静脉插管护理</w:t>
            </w:r>
          </w:p>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临时医嘱：</w:t>
            </w:r>
          </w:p>
          <w:p w:rsidR="00BA612E" w:rsidRPr="00AB1778" w:rsidRDefault="00E104E9">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血常规</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bCs/>
                <w:szCs w:val="21"/>
              </w:rPr>
              <w:t>复查必要的检查项目</w:t>
            </w:r>
          </w:p>
          <w:p w:rsidR="00BA612E" w:rsidRPr="00AB1778" w:rsidRDefault="00E104E9" w:rsidP="00BA612E">
            <w:pPr>
              <w:numPr>
                <w:ilvl w:val="0"/>
                <w:numId w:val="2"/>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输血医嘱</w:t>
            </w:r>
          </w:p>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口</w:t>
            </w:r>
            <w:r w:rsidR="00E104E9" w:rsidRPr="00AB1778">
              <w:rPr>
                <w:rFonts w:asciiTheme="minorEastAsia" w:hAnsiTheme="minorEastAsia" w:hint="eastAsia"/>
                <w:color w:val="000000"/>
                <w:szCs w:val="21"/>
              </w:rPr>
              <w:t>腰穿、鞘注</w:t>
            </w:r>
          </w:p>
        </w:tc>
      </w:tr>
      <w:tr w:rsidR="00BA612E" w:rsidTr="00AB1778">
        <w:trPr>
          <w:cantSplit/>
          <w:trHeight w:val="943"/>
          <w:jc w:val="center"/>
        </w:trPr>
        <w:tc>
          <w:tcPr>
            <w:tcW w:w="969" w:type="dxa"/>
            <w:gridSpan w:val="2"/>
            <w:vAlign w:val="center"/>
          </w:tcPr>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主要护理工作</w:t>
            </w:r>
          </w:p>
        </w:tc>
        <w:tc>
          <w:tcPr>
            <w:tcW w:w="4681" w:type="dxa"/>
          </w:tcPr>
          <w:p w:rsidR="00BA612E" w:rsidRDefault="00E104E9" w:rsidP="00BA612E">
            <w:pPr>
              <w:numPr>
                <w:ilvl w:val="0"/>
                <w:numId w:val="6"/>
              </w:numPr>
              <w:tabs>
                <w:tab w:val="left" w:pos="446"/>
              </w:tabs>
              <w:adjustRightInd w:val="0"/>
              <w:snapToGrid w:val="0"/>
              <w:spacing w:line="240" w:lineRule="auto"/>
              <w:ind w:hanging="759"/>
              <w:rPr>
                <w:rFonts w:asciiTheme="minorEastAsia" w:hAnsiTheme="minorEastAsia"/>
                <w:color w:val="000000"/>
                <w:szCs w:val="21"/>
              </w:rPr>
            </w:pPr>
            <w:r>
              <w:rPr>
                <w:rFonts w:asciiTheme="minorEastAsia" w:hAnsiTheme="minorEastAsia" w:hint="eastAsia"/>
                <w:color w:val="000000"/>
                <w:szCs w:val="21"/>
              </w:rPr>
              <w:t>介绍病房环境、设施和设备</w:t>
            </w:r>
          </w:p>
          <w:p w:rsidR="00BA612E" w:rsidRPr="00BA612E" w:rsidRDefault="00E104E9" w:rsidP="00BA612E">
            <w:pPr>
              <w:numPr>
                <w:ilvl w:val="0"/>
                <w:numId w:val="6"/>
              </w:numPr>
              <w:tabs>
                <w:tab w:val="left" w:pos="360"/>
              </w:tabs>
              <w:adjustRightInd w:val="0"/>
              <w:snapToGrid w:val="0"/>
              <w:spacing w:line="240" w:lineRule="auto"/>
              <w:ind w:hanging="759"/>
              <w:rPr>
                <w:rFonts w:asciiTheme="minorEastAsia" w:hAnsiTheme="minorEastAsia"/>
                <w:color w:val="000000"/>
                <w:szCs w:val="21"/>
                <w:u w:val="single"/>
              </w:rPr>
            </w:pPr>
            <w:r>
              <w:rPr>
                <w:rFonts w:asciiTheme="minorEastAsia" w:hAnsiTheme="minorEastAsia" w:hint="eastAsia"/>
                <w:color w:val="000000"/>
                <w:szCs w:val="21"/>
              </w:rPr>
              <w:t>入院护理评估</w:t>
            </w:r>
          </w:p>
          <w:p w:rsidR="00BA612E" w:rsidRPr="00BA612E" w:rsidRDefault="00BA612E" w:rsidP="00BA612E">
            <w:pPr>
              <w:tabs>
                <w:tab w:val="left" w:pos="185"/>
                <w:tab w:val="left" w:pos="780"/>
              </w:tabs>
              <w:adjustRightInd w:val="0"/>
              <w:snapToGrid w:val="0"/>
              <w:spacing w:line="240" w:lineRule="auto"/>
              <w:ind w:left="21"/>
              <w:jc w:val="left"/>
              <w:rPr>
                <w:rFonts w:asciiTheme="majorEastAsia" w:eastAsiaTheme="majorEastAsia" w:hAnsiTheme="majorEastAsia"/>
                <w:color w:val="000000"/>
                <w:szCs w:val="21"/>
                <w:u w:val="single"/>
              </w:rPr>
            </w:pPr>
            <w:r w:rsidRPr="00BA612E">
              <w:rPr>
                <w:rFonts w:asciiTheme="majorEastAsia" w:eastAsiaTheme="majorEastAsia" w:hAnsiTheme="majorEastAsia" w:hint="eastAsia"/>
                <w:color w:val="000000"/>
                <w:szCs w:val="21"/>
              </w:rPr>
              <w:t>口</w:t>
            </w:r>
            <w:r w:rsidR="00E104E9">
              <w:rPr>
                <w:rFonts w:asciiTheme="minorEastAsia" w:hAnsiTheme="minorEastAsia" w:hint="eastAsia"/>
                <w:color w:val="000000"/>
                <w:szCs w:val="21"/>
              </w:rPr>
              <w:t>饮食指导</w:t>
            </w:r>
          </w:p>
        </w:tc>
        <w:tc>
          <w:tcPr>
            <w:tcW w:w="3807" w:type="dxa"/>
          </w:tcPr>
          <w:p w:rsidR="00BA612E" w:rsidRDefault="00E104E9">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宣教（血液病知识）</w:t>
            </w:r>
          </w:p>
          <w:p w:rsidR="00BA612E" w:rsidRPr="00BA612E" w:rsidRDefault="00E104E9">
            <w:pPr>
              <w:numPr>
                <w:ilvl w:val="0"/>
                <w:numId w:val="1"/>
              </w:numPr>
              <w:adjustRightInd w:val="0"/>
              <w:snapToGrid w:val="0"/>
              <w:spacing w:line="240" w:lineRule="auto"/>
              <w:rPr>
                <w:rFonts w:asciiTheme="minorEastAsia" w:hAnsiTheme="minorEastAsia"/>
                <w:color w:val="000000"/>
                <w:szCs w:val="21"/>
                <w:u w:val="single"/>
              </w:rPr>
            </w:pPr>
            <w:r>
              <w:rPr>
                <w:rFonts w:asciiTheme="minorEastAsia" w:hAnsiTheme="minorEastAsia"/>
                <w:szCs w:val="21"/>
              </w:rPr>
              <w:t>口腔、肛周、皮肤护理</w:t>
            </w:r>
          </w:p>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u w:val="single"/>
              </w:rPr>
            </w:pPr>
            <w:r w:rsidRPr="00BA612E">
              <w:rPr>
                <w:rFonts w:asciiTheme="majorEastAsia" w:eastAsiaTheme="majorEastAsia" w:hAnsiTheme="majorEastAsia" w:hint="eastAsia"/>
                <w:color w:val="000000"/>
                <w:szCs w:val="21"/>
              </w:rPr>
              <w:t>口</w:t>
            </w:r>
            <w:r w:rsidR="00E104E9">
              <w:rPr>
                <w:rFonts w:asciiTheme="minorEastAsia" w:hAnsiTheme="minorEastAsia" w:hint="eastAsia"/>
                <w:szCs w:val="21"/>
              </w:rPr>
              <w:t>安排陪护工作</w:t>
            </w:r>
          </w:p>
        </w:tc>
      </w:tr>
      <w:tr w:rsidR="00BA612E" w:rsidTr="00D1203E">
        <w:trPr>
          <w:jc w:val="center"/>
        </w:trPr>
        <w:tc>
          <w:tcPr>
            <w:tcW w:w="969" w:type="dxa"/>
            <w:gridSpan w:val="2"/>
            <w:vAlign w:val="center"/>
          </w:tcPr>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病情变异记录</w:t>
            </w:r>
          </w:p>
        </w:tc>
        <w:tc>
          <w:tcPr>
            <w:tcW w:w="4681" w:type="dxa"/>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w:t>
            </w:r>
            <w:r w:rsidRPr="00BA612E">
              <w:rPr>
                <w:rFonts w:asciiTheme="majorEastAsia" w:eastAsiaTheme="majorEastAsia" w:hAnsiTheme="majorEastAsia"/>
                <w:color w:val="000000"/>
                <w:szCs w:val="21"/>
              </w:rPr>
              <w:t xml:space="preserve">无  </w:t>
            </w:r>
            <w:r w:rsidRPr="00BA612E">
              <w:rPr>
                <w:rFonts w:asciiTheme="majorEastAsia" w:eastAsiaTheme="majorEastAsia" w:hAnsiTheme="majorEastAsia" w:hint="eastAsia"/>
                <w:color w:val="000000"/>
                <w:szCs w:val="21"/>
              </w:rPr>
              <w:t>□</w:t>
            </w:r>
            <w:r w:rsidRPr="00BA612E">
              <w:rPr>
                <w:rFonts w:asciiTheme="majorEastAsia" w:eastAsiaTheme="majorEastAsia" w:hAnsiTheme="majorEastAsia"/>
                <w:color w:val="000000"/>
                <w:szCs w:val="21"/>
              </w:rPr>
              <w:t>有，原因：</w:t>
            </w:r>
          </w:p>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r w:rsidRPr="00BA612E">
              <w:rPr>
                <w:rFonts w:asciiTheme="majorEastAsia" w:eastAsiaTheme="majorEastAsia" w:hAnsiTheme="majorEastAsia"/>
                <w:color w:val="000000"/>
                <w:szCs w:val="21"/>
              </w:rPr>
              <w:t>1.</w:t>
            </w:r>
          </w:p>
          <w:p w:rsidR="00BA612E" w:rsidRPr="00BA612E" w:rsidRDefault="00BA612E" w:rsidP="00D1203E">
            <w:pPr>
              <w:adjustRightInd w:val="0"/>
              <w:snapToGrid w:val="0"/>
              <w:spacing w:line="240" w:lineRule="auto"/>
              <w:ind w:firstLine="1890"/>
              <w:jc w:val="left"/>
              <w:rPr>
                <w:rFonts w:asciiTheme="majorEastAsia" w:eastAsiaTheme="majorEastAsia" w:hAnsiTheme="majorEastAsia"/>
                <w:color w:val="000000"/>
                <w:szCs w:val="21"/>
              </w:rPr>
            </w:pPr>
            <w:r w:rsidRPr="00BA612E">
              <w:rPr>
                <w:rFonts w:asciiTheme="majorEastAsia" w:eastAsiaTheme="majorEastAsia" w:hAnsiTheme="majorEastAsia"/>
                <w:color w:val="000000"/>
                <w:szCs w:val="21"/>
              </w:rPr>
              <w:t>2.</w:t>
            </w:r>
          </w:p>
        </w:tc>
        <w:tc>
          <w:tcPr>
            <w:tcW w:w="3807" w:type="dxa"/>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w:t>
            </w:r>
            <w:r w:rsidRPr="00BA612E">
              <w:rPr>
                <w:rFonts w:asciiTheme="majorEastAsia" w:eastAsiaTheme="majorEastAsia" w:hAnsiTheme="majorEastAsia"/>
                <w:color w:val="000000"/>
                <w:szCs w:val="21"/>
              </w:rPr>
              <w:t xml:space="preserve">无  </w:t>
            </w:r>
            <w:r w:rsidRPr="00BA612E">
              <w:rPr>
                <w:rFonts w:asciiTheme="majorEastAsia" w:eastAsiaTheme="majorEastAsia" w:hAnsiTheme="majorEastAsia" w:hint="eastAsia"/>
                <w:color w:val="000000"/>
                <w:szCs w:val="21"/>
              </w:rPr>
              <w:t>□</w:t>
            </w:r>
            <w:r w:rsidRPr="00BA612E">
              <w:rPr>
                <w:rFonts w:asciiTheme="majorEastAsia" w:eastAsiaTheme="majorEastAsia" w:hAnsiTheme="majorEastAsia"/>
                <w:color w:val="000000"/>
                <w:szCs w:val="21"/>
              </w:rPr>
              <w:t>有，原因：</w:t>
            </w:r>
          </w:p>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r w:rsidRPr="00BA612E">
              <w:rPr>
                <w:rFonts w:asciiTheme="majorEastAsia" w:eastAsiaTheme="majorEastAsia" w:hAnsiTheme="majorEastAsia"/>
                <w:color w:val="000000"/>
                <w:szCs w:val="21"/>
              </w:rPr>
              <w:t>1.</w:t>
            </w:r>
          </w:p>
          <w:p w:rsidR="00BA612E" w:rsidRPr="00BA612E" w:rsidRDefault="00BA612E" w:rsidP="00D1203E">
            <w:pPr>
              <w:adjustRightInd w:val="0"/>
              <w:snapToGrid w:val="0"/>
              <w:spacing w:line="240" w:lineRule="auto"/>
              <w:ind w:firstLine="1890"/>
              <w:jc w:val="left"/>
              <w:rPr>
                <w:rFonts w:asciiTheme="majorEastAsia" w:eastAsiaTheme="majorEastAsia" w:hAnsiTheme="majorEastAsia"/>
                <w:color w:val="000000"/>
                <w:szCs w:val="21"/>
              </w:rPr>
            </w:pPr>
            <w:r w:rsidRPr="00BA612E">
              <w:rPr>
                <w:rFonts w:asciiTheme="majorEastAsia" w:eastAsiaTheme="majorEastAsia" w:hAnsiTheme="majorEastAsia"/>
                <w:color w:val="000000"/>
                <w:szCs w:val="21"/>
              </w:rPr>
              <w:t>2.</w:t>
            </w:r>
          </w:p>
        </w:tc>
      </w:tr>
      <w:tr w:rsidR="00BA612E" w:rsidTr="00AB1778">
        <w:trPr>
          <w:trHeight w:val="655"/>
          <w:jc w:val="center"/>
        </w:trPr>
        <w:tc>
          <w:tcPr>
            <w:tcW w:w="969" w:type="dxa"/>
            <w:gridSpan w:val="2"/>
            <w:vAlign w:val="center"/>
          </w:tcPr>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护士</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签名</w:t>
            </w:r>
          </w:p>
        </w:tc>
        <w:tc>
          <w:tcPr>
            <w:tcW w:w="4681" w:type="dxa"/>
            <w:tcBorders>
              <w:bottom w:val="single" w:sz="4" w:space="0" w:color="auto"/>
            </w:tcBorders>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p>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p>
        </w:tc>
        <w:tc>
          <w:tcPr>
            <w:tcW w:w="3807" w:type="dxa"/>
            <w:tcBorders>
              <w:bottom w:val="single" w:sz="4" w:space="0" w:color="auto"/>
            </w:tcBorders>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p>
        </w:tc>
      </w:tr>
      <w:tr w:rsidR="00BA612E" w:rsidTr="00D1203E">
        <w:trPr>
          <w:trHeight w:val="477"/>
          <w:jc w:val="center"/>
        </w:trPr>
        <w:tc>
          <w:tcPr>
            <w:tcW w:w="969" w:type="dxa"/>
            <w:gridSpan w:val="2"/>
            <w:tcBorders>
              <w:bottom w:val="double" w:sz="4" w:space="0" w:color="auto"/>
            </w:tcBorders>
            <w:vAlign w:val="center"/>
          </w:tcPr>
          <w:p w:rsidR="00BA612E" w:rsidRPr="00BA612E" w:rsidRDefault="00BA612E" w:rsidP="00D1203E">
            <w:pPr>
              <w:adjustRightInd w:val="0"/>
              <w:snapToGrid w:val="0"/>
              <w:spacing w:line="240" w:lineRule="auto"/>
              <w:ind w:rightChars="-45" w:right="-94"/>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医师</w:t>
            </w:r>
          </w:p>
          <w:p w:rsidR="00BA612E" w:rsidRPr="00BA612E" w:rsidRDefault="00BA612E" w:rsidP="00D1203E">
            <w:pPr>
              <w:adjustRightInd w:val="0"/>
              <w:snapToGrid w:val="0"/>
              <w:spacing w:line="240" w:lineRule="auto"/>
              <w:ind w:rightChars="-45" w:right="-94"/>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签名</w:t>
            </w:r>
          </w:p>
        </w:tc>
        <w:tc>
          <w:tcPr>
            <w:tcW w:w="4681" w:type="dxa"/>
            <w:tcBorders>
              <w:bottom w:val="double" w:sz="4" w:space="0" w:color="auto"/>
            </w:tcBorders>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p>
        </w:tc>
        <w:tc>
          <w:tcPr>
            <w:tcW w:w="3807" w:type="dxa"/>
            <w:tcBorders>
              <w:bottom w:val="double" w:sz="4" w:space="0" w:color="auto"/>
            </w:tcBorders>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p>
        </w:tc>
      </w:tr>
      <w:tr w:rsidR="00BA612E" w:rsidTr="00DC749A">
        <w:trPr>
          <w:cantSplit/>
          <w:trHeight w:val="396"/>
          <w:jc w:val="center"/>
        </w:trPr>
        <w:tc>
          <w:tcPr>
            <w:tcW w:w="925" w:type="dxa"/>
            <w:tcBorders>
              <w:top w:val="double" w:sz="4" w:space="0" w:color="auto"/>
              <w:left w:val="single" w:sz="2" w:space="0" w:color="auto"/>
              <w:bottom w:val="single" w:sz="2" w:space="0" w:color="auto"/>
              <w:right w:val="single" w:sz="2" w:space="0" w:color="auto"/>
            </w:tcBorders>
            <w:vAlign w:val="center"/>
          </w:tcPr>
          <w:p w:rsidR="00BA612E" w:rsidRPr="00D1203E" w:rsidRDefault="00E104E9" w:rsidP="00DC749A">
            <w:pPr>
              <w:adjustRightInd w:val="0"/>
              <w:snapToGrid w:val="0"/>
              <w:spacing w:line="240" w:lineRule="auto"/>
              <w:jc w:val="center"/>
              <w:rPr>
                <w:rFonts w:asciiTheme="minorEastAsia" w:hAnsiTheme="minorEastAsia"/>
                <w:color w:val="000000"/>
                <w:szCs w:val="21"/>
              </w:rPr>
            </w:pPr>
            <w:r>
              <w:lastRenderedPageBreak/>
              <w:br w:type="page"/>
            </w:r>
            <w:r w:rsidR="00BA612E" w:rsidRPr="00D1203E">
              <w:rPr>
                <w:rFonts w:asciiTheme="minorEastAsia" w:hAnsiTheme="minorEastAsia" w:hint="eastAsia"/>
                <w:color w:val="000000"/>
                <w:szCs w:val="21"/>
              </w:rPr>
              <w:t>时间</w:t>
            </w:r>
          </w:p>
        </w:tc>
        <w:tc>
          <w:tcPr>
            <w:tcW w:w="4725" w:type="dxa"/>
            <w:gridSpan w:val="2"/>
            <w:tcBorders>
              <w:top w:val="double" w:sz="4" w:space="0" w:color="auto"/>
              <w:left w:val="single" w:sz="2" w:space="0" w:color="auto"/>
              <w:bottom w:val="single" w:sz="2" w:space="0" w:color="auto"/>
              <w:right w:val="single" w:sz="2" w:space="0" w:color="auto"/>
            </w:tcBorders>
            <w:vAlign w:val="center"/>
          </w:tcPr>
          <w:p w:rsidR="00BA612E" w:rsidRPr="00D1203E" w:rsidRDefault="00BA612E" w:rsidP="00DC749A">
            <w:pPr>
              <w:adjustRightInd w:val="0"/>
              <w:snapToGrid w:val="0"/>
              <w:spacing w:line="240" w:lineRule="auto"/>
              <w:jc w:val="center"/>
              <w:rPr>
                <w:rFonts w:asciiTheme="minorEastAsia" w:hAnsiTheme="minorEastAsia"/>
                <w:color w:val="000000"/>
                <w:szCs w:val="21"/>
              </w:rPr>
            </w:pPr>
            <w:r w:rsidRPr="00D1203E">
              <w:rPr>
                <w:rFonts w:asciiTheme="minorEastAsia" w:hAnsiTheme="minorEastAsia" w:hint="eastAsia"/>
                <w:color w:val="000000"/>
                <w:szCs w:val="21"/>
              </w:rPr>
              <w:t>住院第</w:t>
            </w:r>
            <w:r w:rsidRPr="00D1203E">
              <w:rPr>
                <w:rFonts w:asciiTheme="minorEastAsia" w:hAnsiTheme="minorEastAsia"/>
                <w:color w:val="000000"/>
                <w:szCs w:val="21"/>
              </w:rPr>
              <w:t>4-29天</w:t>
            </w:r>
          </w:p>
        </w:tc>
        <w:tc>
          <w:tcPr>
            <w:tcW w:w="3807" w:type="dxa"/>
            <w:tcBorders>
              <w:top w:val="double" w:sz="4" w:space="0" w:color="auto"/>
              <w:left w:val="single" w:sz="2" w:space="0" w:color="auto"/>
              <w:bottom w:val="single" w:sz="2" w:space="0" w:color="auto"/>
              <w:right w:val="single" w:sz="2" w:space="0" w:color="auto"/>
            </w:tcBorders>
            <w:vAlign w:val="center"/>
          </w:tcPr>
          <w:p w:rsidR="00BA612E" w:rsidRPr="00D1203E" w:rsidRDefault="00BA612E" w:rsidP="00DC749A">
            <w:pPr>
              <w:adjustRightInd w:val="0"/>
              <w:snapToGrid w:val="0"/>
              <w:spacing w:line="240" w:lineRule="auto"/>
              <w:jc w:val="center"/>
              <w:rPr>
                <w:rFonts w:asciiTheme="minorEastAsia" w:hAnsiTheme="minorEastAsia"/>
                <w:color w:val="000000"/>
                <w:szCs w:val="21"/>
              </w:rPr>
            </w:pPr>
            <w:r w:rsidRPr="00D1203E">
              <w:rPr>
                <w:rFonts w:asciiTheme="minorEastAsia" w:hAnsiTheme="minorEastAsia" w:hint="eastAsia"/>
                <w:color w:val="000000"/>
                <w:szCs w:val="21"/>
              </w:rPr>
              <w:t>住院第</w:t>
            </w:r>
            <w:r w:rsidRPr="00D1203E">
              <w:rPr>
                <w:rFonts w:asciiTheme="minorEastAsia" w:hAnsiTheme="minorEastAsia"/>
                <w:color w:val="000000"/>
                <w:szCs w:val="21"/>
              </w:rPr>
              <w:t>30-35天</w:t>
            </w:r>
            <w:r w:rsidRPr="00D1203E">
              <w:rPr>
                <w:rFonts w:asciiTheme="minorEastAsia" w:hAnsiTheme="minorEastAsia" w:hint="eastAsia"/>
                <w:color w:val="000000"/>
                <w:szCs w:val="21"/>
              </w:rPr>
              <w:t>（出院日）</w:t>
            </w:r>
          </w:p>
        </w:tc>
      </w:tr>
      <w:tr w:rsidR="00BA612E" w:rsidTr="00D1203E">
        <w:trPr>
          <w:cantSplit/>
          <w:trHeight w:val="625"/>
          <w:jc w:val="center"/>
        </w:trPr>
        <w:tc>
          <w:tcPr>
            <w:tcW w:w="925" w:type="dxa"/>
            <w:tcBorders>
              <w:top w:val="single" w:sz="2" w:space="0" w:color="auto"/>
              <w:left w:val="single" w:sz="2" w:space="0" w:color="auto"/>
              <w:bottom w:val="single" w:sz="4" w:space="0" w:color="auto"/>
              <w:right w:val="single" w:sz="2" w:space="0" w:color="auto"/>
            </w:tcBorders>
            <w:vAlign w:val="center"/>
          </w:tcPr>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主要</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诊疗</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工作</w:t>
            </w:r>
          </w:p>
        </w:tc>
        <w:tc>
          <w:tcPr>
            <w:tcW w:w="4725" w:type="dxa"/>
            <w:gridSpan w:val="2"/>
            <w:tcBorders>
              <w:top w:val="single" w:sz="2" w:space="0" w:color="auto"/>
              <w:left w:val="single" w:sz="2" w:space="0" w:color="auto"/>
              <w:bottom w:val="single" w:sz="4" w:space="0" w:color="auto"/>
              <w:right w:val="single" w:sz="2" w:space="0" w:color="auto"/>
            </w:tcBorders>
          </w:tcPr>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上级医师查房</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根据病情完善治疗方案</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检测血象、肝肾功能</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保护脏器功能</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输血</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抗感染</w:t>
            </w:r>
          </w:p>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完成病历书写</w:t>
            </w:r>
          </w:p>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口</w:t>
            </w:r>
            <w:r w:rsidRPr="00BA612E">
              <w:rPr>
                <w:rFonts w:asciiTheme="majorEastAsia" w:eastAsiaTheme="majorEastAsia" w:hAnsiTheme="majorEastAsia" w:hint="eastAsia"/>
                <w:szCs w:val="21"/>
              </w:rPr>
              <w:t>评估治疗效果</w:t>
            </w:r>
          </w:p>
        </w:tc>
        <w:tc>
          <w:tcPr>
            <w:tcW w:w="3807" w:type="dxa"/>
            <w:tcBorders>
              <w:top w:val="single" w:sz="2" w:space="0" w:color="auto"/>
              <w:left w:val="single" w:sz="2" w:space="0" w:color="auto"/>
              <w:bottom w:val="single" w:sz="4" w:space="0" w:color="auto"/>
              <w:right w:val="single" w:sz="2" w:space="0" w:color="auto"/>
            </w:tcBorders>
          </w:tcPr>
          <w:p w:rsidR="00BA612E" w:rsidRDefault="00E104E9" w:rsidP="00BA612E">
            <w:pPr>
              <w:numPr>
                <w:ilvl w:val="0"/>
                <w:numId w:val="1"/>
              </w:numPr>
              <w:adjustRightInd w:val="0"/>
              <w:snapToGrid w:val="0"/>
              <w:spacing w:line="240" w:lineRule="auto"/>
              <w:rPr>
                <w:rFonts w:asciiTheme="minorEastAsia" w:hAnsiTheme="minorEastAsia"/>
                <w:color w:val="000000"/>
                <w:szCs w:val="21"/>
              </w:rPr>
            </w:pPr>
            <w:r>
              <w:rPr>
                <w:rFonts w:asciiTheme="minorEastAsia" w:hAnsiTheme="minorEastAsia" w:hint="eastAsia"/>
                <w:color w:val="000000"/>
                <w:szCs w:val="21"/>
              </w:rPr>
              <w:t>上级医师查房，进行疗效评估，确定有无并发症情况，是否出院</w:t>
            </w:r>
          </w:p>
          <w:p w:rsidR="00BA612E" w:rsidRDefault="00E104E9" w:rsidP="00BA612E">
            <w:pPr>
              <w:numPr>
                <w:ilvl w:val="0"/>
                <w:numId w:val="1"/>
              </w:numPr>
              <w:adjustRightInd w:val="0"/>
              <w:snapToGrid w:val="0"/>
              <w:spacing w:line="240" w:lineRule="auto"/>
              <w:ind w:left="210" w:hangingChars="100" w:hanging="210"/>
              <w:jc w:val="left"/>
              <w:rPr>
                <w:rFonts w:asciiTheme="minorEastAsia" w:hAnsiTheme="minorEastAsia"/>
                <w:color w:val="000000"/>
                <w:szCs w:val="21"/>
              </w:rPr>
            </w:pPr>
            <w:r>
              <w:rPr>
                <w:rFonts w:asciiTheme="minorEastAsia" w:hAnsiTheme="minorEastAsia" w:hint="eastAsia"/>
                <w:color w:val="000000"/>
                <w:szCs w:val="21"/>
              </w:rPr>
              <w:t>完成出院记录、病案首页、出院证明书</w:t>
            </w:r>
          </w:p>
          <w:p w:rsidR="00BA612E" w:rsidRDefault="00E104E9" w:rsidP="00BA612E">
            <w:pPr>
              <w:numPr>
                <w:ilvl w:val="0"/>
                <w:numId w:val="1"/>
              </w:numPr>
              <w:adjustRightInd w:val="0"/>
              <w:snapToGrid w:val="0"/>
              <w:spacing w:line="240" w:lineRule="auto"/>
              <w:ind w:left="210" w:hangingChars="100" w:hanging="210"/>
              <w:jc w:val="left"/>
              <w:rPr>
                <w:rFonts w:asciiTheme="minorEastAsia" w:hAnsiTheme="minorEastAsia"/>
                <w:color w:val="000000"/>
                <w:szCs w:val="21"/>
              </w:rPr>
            </w:pPr>
            <w:r>
              <w:rPr>
                <w:rFonts w:asciiTheme="minorEastAsia" w:hAnsiTheme="minorEastAsia" w:hint="eastAsia"/>
                <w:szCs w:val="21"/>
              </w:rPr>
              <w:t>主管医师拟定随访计划，</w:t>
            </w:r>
            <w:r>
              <w:rPr>
                <w:rFonts w:asciiTheme="minorEastAsia" w:hAnsiTheme="minorEastAsia" w:hint="eastAsia"/>
                <w:color w:val="000000"/>
                <w:szCs w:val="21"/>
              </w:rPr>
              <w:t>向患者交代出院后的注意事项</w:t>
            </w:r>
          </w:p>
          <w:p w:rsidR="00BA612E" w:rsidRPr="00BA612E" w:rsidRDefault="00E104E9" w:rsidP="00D1203E">
            <w:pPr>
              <w:adjustRightInd w:val="0"/>
              <w:snapToGrid w:val="0"/>
              <w:spacing w:line="240" w:lineRule="auto"/>
              <w:ind w:left="210" w:hangingChars="100" w:hanging="210"/>
              <w:jc w:val="left"/>
              <w:rPr>
                <w:rFonts w:asciiTheme="majorEastAsia" w:eastAsiaTheme="majorEastAsia" w:hAnsiTheme="majorEastAsia"/>
                <w:color w:val="000000"/>
                <w:szCs w:val="21"/>
              </w:rPr>
            </w:pPr>
            <w:r>
              <w:rPr>
                <w:rFonts w:asciiTheme="minorEastAsia" w:hAnsiTheme="minorEastAsia" w:hint="eastAsia"/>
                <w:szCs w:val="21"/>
              </w:rPr>
              <w:t>如果患者不能出院，在病程记录中说明原因和继续治疗的方案。</w:t>
            </w:r>
          </w:p>
        </w:tc>
      </w:tr>
      <w:tr w:rsidR="00BA612E" w:rsidTr="00D1203E">
        <w:trPr>
          <w:cantSplit/>
          <w:trHeight w:val="625"/>
          <w:jc w:val="center"/>
        </w:trPr>
        <w:tc>
          <w:tcPr>
            <w:tcW w:w="925" w:type="dxa"/>
            <w:tcBorders>
              <w:top w:val="single" w:sz="4" w:space="0" w:color="auto"/>
              <w:left w:val="single" w:sz="4" w:space="0" w:color="auto"/>
              <w:bottom w:val="single" w:sz="4" w:space="0" w:color="auto"/>
              <w:right w:val="single" w:sz="4" w:space="0" w:color="auto"/>
            </w:tcBorders>
            <w:vAlign w:val="center"/>
          </w:tcPr>
          <w:p w:rsidR="00BA612E" w:rsidRPr="00BA612E" w:rsidRDefault="00BA612E" w:rsidP="00D1203E">
            <w:pPr>
              <w:adjustRightInd w:val="0"/>
              <w:snapToGrid w:val="0"/>
              <w:spacing w:line="240" w:lineRule="auto"/>
              <w:ind w:firstLineChars="100" w:firstLine="210"/>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重</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要</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医</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嘱</w:t>
            </w:r>
          </w:p>
        </w:tc>
        <w:tc>
          <w:tcPr>
            <w:tcW w:w="4725" w:type="dxa"/>
            <w:gridSpan w:val="2"/>
            <w:tcBorders>
              <w:top w:val="single" w:sz="4" w:space="0" w:color="auto"/>
              <w:left w:val="single" w:sz="4" w:space="0" w:color="auto"/>
              <w:bottom w:val="single" w:sz="4" w:space="0" w:color="auto"/>
              <w:right w:val="single" w:sz="4" w:space="0" w:color="auto"/>
            </w:tcBorders>
          </w:tcPr>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长期医嘱：</w:t>
            </w:r>
          </w:p>
          <w:p w:rsidR="00BA612E" w:rsidRPr="00AB1778" w:rsidRDefault="00BA612E" w:rsidP="00BA612E">
            <w:pPr>
              <w:numPr>
                <w:ilvl w:val="0"/>
                <w:numId w:val="3"/>
              </w:numPr>
              <w:tabs>
                <w:tab w:val="left" w:pos="5"/>
                <w:tab w:val="left" w:pos="365"/>
              </w:tabs>
              <w:adjustRightInd w:val="0"/>
              <w:snapToGrid w:val="0"/>
              <w:spacing w:line="240" w:lineRule="auto"/>
              <w:ind w:left="5" w:hanging="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内科护理常规</w:t>
            </w:r>
          </w:p>
          <w:p w:rsidR="00BA612E" w:rsidRPr="00AB1778" w:rsidRDefault="00BA612E" w:rsidP="00BA612E">
            <w:pPr>
              <w:numPr>
                <w:ilvl w:val="0"/>
                <w:numId w:val="3"/>
              </w:numPr>
              <w:tabs>
                <w:tab w:val="left" w:pos="5"/>
                <w:tab w:val="left" w:pos="365"/>
              </w:tabs>
              <w:adjustRightInd w:val="0"/>
              <w:snapToGrid w:val="0"/>
              <w:spacing w:line="240" w:lineRule="auto"/>
              <w:ind w:left="5" w:hanging="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分级护理</w:t>
            </w:r>
          </w:p>
          <w:p w:rsidR="00BA612E" w:rsidRPr="00AB1778" w:rsidRDefault="00BA612E" w:rsidP="00BA612E">
            <w:pPr>
              <w:numPr>
                <w:ilvl w:val="0"/>
                <w:numId w:val="3"/>
              </w:numPr>
              <w:tabs>
                <w:tab w:val="left" w:pos="5"/>
                <w:tab w:val="left" w:pos="365"/>
              </w:tabs>
              <w:adjustRightInd w:val="0"/>
              <w:snapToGrid w:val="0"/>
              <w:spacing w:line="240" w:lineRule="auto"/>
              <w:ind w:left="5" w:hanging="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洁净饮食</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□口服中药汤剂</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□中药注射液</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□口服中成药</w:t>
            </w:r>
          </w:p>
          <w:p w:rsidR="00BA612E" w:rsidRPr="00AB1778" w:rsidRDefault="00BA612E" w:rsidP="00D1203E">
            <w:pPr>
              <w:tabs>
                <w:tab w:val="left" w:pos="5"/>
                <w:tab w:val="left" w:pos="365"/>
              </w:tabs>
              <w:adjustRightInd w:val="0"/>
              <w:snapToGrid w:val="0"/>
              <w:spacing w:line="240" w:lineRule="auto"/>
              <w:ind w:left="5" w:firstLine="210"/>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hint="eastAsia"/>
                <w:bCs/>
                <w:szCs w:val="21"/>
              </w:rPr>
              <w:t>穴位贴敷</w:t>
            </w:r>
          </w:p>
          <w:p w:rsidR="00BA612E" w:rsidRPr="00AB1778" w:rsidRDefault="00BA612E" w:rsidP="00D1203E">
            <w:pPr>
              <w:tabs>
                <w:tab w:val="left" w:pos="5"/>
                <w:tab w:val="left" w:pos="365"/>
              </w:tabs>
              <w:adjustRightInd w:val="0"/>
              <w:snapToGrid w:val="0"/>
              <w:spacing w:line="240" w:lineRule="auto"/>
              <w:ind w:firstLine="210"/>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w:t>
            </w:r>
            <w:r w:rsidRPr="00AB1778">
              <w:rPr>
                <w:rFonts w:asciiTheme="majorEastAsia" w:eastAsiaTheme="majorEastAsia" w:hAnsiTheme="majorEastAsia" w:hint="eastAsia"/>
                <w:bCs/>
                <w:szCs w:val="21"/>
              </w:rPr>
              <w:t>耳穴压豆</w:t>
            </w:r>
          </w:p>
          <w:p w:rsidR="00BA612E" w:rsidRPr="00AB1778" w:rsidRDefault="00BA612E" w:rsidP="00BA612E">
            <w:pPr>
              <w:tabs>
                <w:tab w:val="left" w:pos="5"/>
                <w:tab w:val="left" w:pos="365"/>
              </w:tabs>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口中药泡洗</w:t>
            </w:r>
          </w:p>
          <w:p w:rsidR="00BA612E" w:rsidRPr="00AB1778" w:rsidRDefault="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color w:val="000000"/>
                <w:szCs w:val="21"/>
              </w:rPr>
              <w:tab/>
            </w:r>
            <w:r w:rsidRPr="00AB1778">
              <w:rPr>
                <w:rFonts w:asciiTheme="majorEastAsia" w:eastAsiaTheme="majorEastAsia" w:hAnsiTheme="majorEastAsia" w:hint="eastAsia"/>
                <w:color w:val="000000"/>
                <w:szCs w:val="21"/>
              </w:rPr>
              <w:t>化疗</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color w:val="000000"/>
                <w:szCs w:val="21"/>
              </w:rPr>
              <w:tab/>
            </w:r>
            <w:r w:rsidRPr="00AB1778">
              <w:rPr>
                <w:rFonts w:asciiTheme="majorEastAsia" w:eastAsiaTheme="majorEastAsia" w:hAnsiTheme="majorEastAsia" w:hint="eastAsia"/>
                <w:color w:val="000000"/>
                <w:szCs w:val="21"/>
              </w:rPr>
              <w:t>靶向治疗</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color w:val="000000"/>
                <w:szCs w:val="21"/>
              </w:rPr>
              <w:tab/>
            </w:r>
            <w:r w:rsidRPr="00AB1778">
              <w:rPr>
                <w:rFonts w:asciiTheme="majorEastAsia" w:eastAsiaTheme="majorEastAsia" w:hAnsiTheme="majorEastAsia" w:hint="eastAsia"/>
                <w:color w:val="000000"/>
                <w:szCs w:val="21"/>
              </w:rPr>
              <w:t>患者既往基础用药</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color w:val="000000"/>
                <w:szCs w:val="21"/>
              </w:rPr>
              <w:tab/>
            </w:r>
            <w:r w:rsidRPr="00AB1778">
              <w:rPr>
                <w:rFonts w:asciiTheme="majorEastAsia" w:eastAsiaTheme="majorEastAsia" w:hAnsiTheme="majorEastAsia" w:hint="eastAsia"/>
                <w:color w:val="000000"/>
                <w:szCs w:val="21"/>
              </w:rPr>
              <w:t>对症支持治疗</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color w:val="000000"/>
                <w:szCs w:val="21"/>
              </w:rPr>
              <w:tab/>
            </w:r>
            <w:r w:rsidRPr="00AB1778">
              <w:rPr>
                <w:rFonts w:asciiTheme="majorEastAsia" w:eastAsiaTheme="majorEastAsia" w:hAnsiTheme="majorEastAsia" w:hint="eastAsia"/>
                <w:color w:val="000000"/>
                <w:szCs w:val="21"/>
              </w:rPr>
              <w:t>抗生素</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color w:val="000000"/>
                <w:szCs w:val="21"/>
              </w:rPr>
              <w:tab/>
            </w:r>
            <w:r w:rsidRPr="00AB1778">
              <w:rPr>
                <w:rFonts w:asciiTheme="majorEastAsia" w:eastAsiaTheme="majorEastAsia" w:hAnsiTheme="majorEastAsia" w:hint="eastAsia"/>
                <w:color w:val="000000"/>
                <w:szCs w:val="21"/>
              </w:rPr>
              <w:t>补液治疗（水化、碱化）</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color w:val="000000"/>
                <w:szCs w:val="21"/>
              </w:rPr>
              <w:tab/>
            </w:r>
            <w:r w:rsidRPr="00AB1778">
              <w:rPr>
                <w:rFonts w:asciiTheme="majorEastAsia" w:eastAsiaTheme="majorEastAsia" w:hAnsiTheme="majorEastAsia" w:hint="eastAsia"/>
                <w:color w:val="000000"/>
                <w:szCs w:val="21"/>
              </w:rPr>
              <w:t>重要脏器功能保护</w:t>
            </w:r>
          </w:p>
          <w:p w:rsidR="00BA612E" w:rsidRPr="00AB1778" w:rsidRDefault="00BA612E" w:rsidP="00BA612E">
            <w:pPr>
              <w:tabs>
                <w:tab w:val="left" w:pos="5"/>
                <w:tab w:val="left" w:pos="365"/>
              </w:tabs>
              <w:adjustRightInd w:val="0"/>
              <w:snapToGrid w:val="0"/>
              <w:spacing w:line="240" w:lineRule="auto"/>
              <w:ind w:left="5"/>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color w:val="000000"/>
                <w:szCs w:val="21"/>
              </w:rPr>
              <w:tab/>
            </w:r>
            <w:r w:rsidRPr="00AB1778">
              <w:rPr>
                <w:rFonts w:asciiTheme="majorEastAsia" w:eastAsiaTheme="majorEastAsia" w:hAnsiTheme="majorEastAsia" w:hint="eastAsia"/>
                <w:color w:val="000000"/>
                <w:szCs w:val="21"/>
              </w:rPr>
              <w:t>深静脉插管护理</w:t>
            </w:r>
          </w:p>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临时医嘱：</w:t>
            </w:r>
          </w:p>
          <w:p w:rsidR="00BA612E" w:rsidRPr="00AB1778" w:rsidRDefault="00BA612E" w:rsidP="00BA612E">
            <w:pPr>
              <w:numPr>
                <w:ilvl w:val="0"/>
                <w:numId w:val="1"/>
              </w:num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输血医嘱</w:t>
            </w:r>
          </w:p>
          <w:p w:rsidR="00BA612E" w:rsidRPr="00AB1778" w:rsidRDefault="00BA612E" w:rsidP="00BA612E">
            <w:pPr>
              <w:numPr>
                <w:ilvl w:val="0"/>
                <w:numId w:val="7"/>
              </w:num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心电监护</w:t>
            </w:r>
          </w:p>
          <w:p w:rsidR="00BA612E" w:rsidRPr="00AB1778" w:rsidRDefault="00BA612E" w:rsidP="00BA612E">
            <w:pPr>
              <w:numPr>
                <w:ilvl w:val="0"/>
                <w:numId w:val="7"/>
              </w:num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复查</w:t>
            </w:r>
            <w:r w:rsidRPr="00AB1778">
              <w:rPr>
                <w:rFonts w:asciiTheme="majorEastAsia" w:eastAsiaTheme="majorEastAsia" w:hAnsiTheme="majorEastAsia" w:hint="eastAsia"/>
                <w:color w:val="000000"/>
                <w:szCs w:val="21"/>
              </w:rPr>
              <w:t>肝肾功、电解质</w:t>
            </w:r>
          </w:p>
          <w:p w:rsidR="00BA612E" w:rsidRPr="00AB1778" w:rsidRDefault="00BA612E" w:rsidP="00BA612E">
            <w:pPr>
              <w:numPr>
                <w:ilvl w:val="0"/>
                <w:numId w:val="7"/>
              </w:num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hint="eastAsia"/>
                <w:color w:val="000000"/>
                <w:szCs w:val="21"/>
              </w:rPr>
              <w:t>隔日复查血常规（必要时可每天复查）</w:t>
            </w:r>
          </w:p>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  血培养</w:t>
            </w:r>
          </w:p>
          <w:p w:rsidR="00BA612E" w:rsidRPr="00AB1778" w:rsidRDefault="00E104E9" w:rsidP="00BA612E">
            <w:pPr>
              <w:numPr>
                <w:ilvl w:val="0"/>
                <w:numId w:val="1"/>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影像学检查</w:t>
            </w:r>
          </w:p>
          <w:p w:rsidR="00BA612E" w:rsidRPr="00AB1778" w:rsidRDefault="00E104E9" w:rsidP="00BA612E">
            <w:pPr>
              <w:numPr>
                <w:ilvl w:val="0"/>
                <w:numId w:val="1"/>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病原微生物培养</w:t>
            </w:r>
          </w:p>
          <w:p w:rsidR="00BA612E" w:rsidRPr="00AB1778" w:rsidRDefault="00BA612E" w:rsidP="00D1203E">
            <w:pPr>
              <w:adjustRightInd w:val="0"/>
              <w:snapToGrid w:val="0"/>
              <w:spacing w:line="240" w:lineRule="auto"/>
              <w:ind w:left="210" w:hangingChars="100" w:hanging="210"/>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  腰穿</w:t>
            </w:r>
            <w:r w:rsidRPr="00AB1778">
              <w:rPr>
                <w:rFonts w:asciiTheme="majorEastAsia" w:eastAsiaTheme="majorEastAsia" w:hAnsiTheme="majorEastAsia" w:hint="eastAsia"/>
                <w:color w:val="000000"/>
                <w:szCs w:val="21"/>
              </w:rPr>
              <w:t>、</w:t>
            </w:r>
            <w:r w:rsidRPr="00AB1778">
              <w:rPr>
                <w:rFonts w:asciiTheme="majorEastAsia" w:eastAsiaTheme="majorEastAsia" w:hAnsiTheme="majorEastAsia"/>
                <w:color w:val="000000"/>
                <w:szCs w:val="21"/>
              </w:rPr>
              <w:t>鞘注</w:t>
            </w:r>
          </w:p>
          <w:p w:rsidR="00BA612E" w:rsidRPr="00AB1778" w:rsidRDefault="00BA612E" w:rsidP="00D1203E">
            <w:pPr>
              <w:adjustRightInd w:val="0"/>
              <w:snapToGrid w:val="0"/>
              <w:spacing w:line="240" w:lineRule="auto"/>
              <w:ind w:left="210" w:hangingChars="100" w:hanging="210"/>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  脑脊液常规、生化和细胞形态学检查</w:t>
            </w:r>
          </w:p>
          <w:p w:rsidR="00BA612E" w:rsidRPr="00AB1778" w:rsidRDefault="00E104E9" w:rsidP="00BA612E">
            <w:pPr>
              <w:adjustRightInd w:val="0"/>
              <w:snapToGrid w:val="0"/>
              <w:spacing w:line="240" w:lineRule="auto"/>
              <w:ind w:left="210" w:hangingChars="100" w:hanging="210"/>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 xml:space="preserve">□  </w:t>
            </w:r>
            <w:r w:rsidRPr="00AB1778">
              <w:rPr>
                <w:rFonts w:asciiTheme="majorEastAsia" w:eastAsiaTheme="majorEastAsia" w:hAnsiTheme="majorEastAsia" w:hint="eastAsia"/>
                <w:color w:val="000000"/>
                <w:szCs w:val="21"/>
              </w:rPr>
              <w:t>复查骨穿</w:t>
            </w:r>
          </w:p>
        </w:tc>
        <w:tc>
          <w:tcPr>
            <w:tcW w:w="3807" w:type="dxa"/>
            <w:tcBorders>
              <w:top w:val="single" w:sz="4" w:space="0" w:color="auto"/>
              <w:left w:val="single" w:sz="4" w:space="0" w:color="auto"/>
              <w:bottom w:val="single" w:sz="4" w:space="0" w:color="auto"/>
              <w:right w:val="single" w:sz="4" w:space="0" w:color="auto"/>
            </w:tcBorders>
          </w:tcPr>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出院医嘱：</w:t>
            </w:r>
          </w:p>
          <w:p w:rsidR="00BA612E" w:rsidRPr="00AB1778" w:rsidRDefault="00E104E9" w:rsidP="00BA612E">
            <w:pPr>
              <w:numPr>
                <w:ilvl w:val="0"/>
                <w:numId w:val="1"/>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出院带药</w:t>
            </w:r>
          </w:p>
          <w:p w:rsidR="00BA612E" w:rsidRPr="00AB1778" w:rsidRDefault="00E104E9" w:rsidP="00BA612E">
            <w:pPr>
              <w:numPr>
                <w:ilvl w:val="0"/>
                <w:numId w:val="1"/>
              </w:numPr>
              <w:adjustRightInd w:val="0"/>
              <w:snapToGrid w:val="0"/>
              <w:spacing w:line="240" w:lineRule="auto"/>
              <w:rPr>
                <w:rFonts w:asciiTheme="minorEastAsia" w:hAnsiTheme="minorEastAsia"/>
                <w:color w:val="000000"/>
                <w:szCs w:val="21"/>
              </w:rPr>
            </w:pPr>
            <w:r w:rsidRPr="00AB1778">
              <w:rPr>
                <w:rFonts w:asciiTheme="minorEastAsia" w:hAnsiTheme="minorEastAsia" w:hint="eastAsia"/>
                <w:color w:val="000000"/>
                <w:szCs w:val="21"/>
              </w:rPr>
              <w:t>指导患者定期门诊随诊</w:t>
            </w:r>
          </w:p>
          <w:p w:rsidR="00BA612E" w:rsidRPr="00AB1778" w:rsidRDefault="00BA612E" w:rsidP="00BA612E">
            <w:pPr>
              <w:tabs>
                <w:tab w:val="left" w:pos="0"/>
                <w:tab w:val="left" w:pos="360"/>
              </w:tabs>
              <w:adjustRightInd w:val="0"/>
              <w:snapToGrid w:val="0"/>
              <w:spacing w:line="240" w:lineRule="auto"/>
              <w:jc w:val="left"/>
              <w:rPr>
                <w:rFonts w:asciiTheme="majorEastAsia" w:eastAsiaTheme="majorEastAsia" w:hAnsiTheme="majorEastAsia"/>
                <w:color w:val="000000"/>
                <w:szCs w:val="21"/>
              </w:rPr>
            </w:pPr>
          </w:p>
        </w:tc>
      </w:tr>
      <w:tr w:rsidR="00BA612E" w:rsidTr="00D1203E">
        <w:trPr>
          <w:cantSplit/>
          <w:trHeight w:val="625"/>
          <w:jc w:val="center"/>
        </w:trPr>
        <w:tc>
          <w:tcPr>
            <w:tcW w:w="925" w:type="dxa"/>
            <w:tcBorders>
              <w:top w:val="single" w:sz="4" w:space="0" w:color="auto"/>
              <w:left w:val="single" w:sz="4" w:space="0" w:color="auto"/>
              <w:bottom w:val="single" w:sz="4" w:space="0" w:color="auto"/>
              <w:right w:val="single" w:sz="4" w:space="0" w:color="auto"/>
            </w:tcBorders>
            <w:vAlign w:val="center"/>
          </w:tcPr>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主要</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护理</w:t>
            </w:r>
          </w:p>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工作</w:t>
            </w:r>
          </w:p>
        </w:tc>
        <w:tc>
          <w:tcPr>
            <w:tcW w:w="4725" w:type="dxa"/>
            <w:gridSpan w:val="2"/>
            <w:tcBorders>
              <w:top w:val="single" w:sz="4" w:space="0" w:color="auto"/>
              <w:left w:val="single" w:sz="4" w:space="0" w:color="auto"/>
              <w:bottom w:val="single" w:sz="4" w:space="0" w:color="auto"/>
              <w:right w:val="single" w:sz="4" w:space="0" w:color="auto"/>
            </w:tcBorders>
          </w:tcPr>
          <w:p w:rsidR="00BA612E" w:rsidRPr="00AB1778" w:rsidRDefault="00BA612E" w:rsidP="00BA612E">
            <w:pPr>
              <w:numPr>
                <w:ilvl w:val="0"/>
                <w:numId w:val="6"/>
              </w:numPr>
              <w:tabs>
                <w:tab w:val="clear" w:pos="780"/>
                <w:tab w:val="left" w:pos="365"/>
              </w:tabs>
              <w:adjustRightInd w:val="0"/>
              <w:snapToGrid w:val="0"/>
              <w:spacing w:line="240" w:lineRule="auto"/>
              <w:ind w:hanging="775"/>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随时观察患者病情变化</w:t>
            </w:r>
          </w:p>
          <w:p w:rsidR="00BA612E" w:rsidRPr="00AB1778" w:rsidRDefault="00BA612E" w:rsidP="00BA612E">
            <w:pPr>
              <w:numPr>
                <w:ilvl w:val="0"/>
                <w:numId w:val="8"/>
              </w:num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心理与生活护理</w:t>
            </w:r>
          </w:p>
          <w:p w:rsidR="00BA612E" w:rsidRPr="00AB1778" w:rsidRDefault="00BA612E" w:rsidP="00BA612E">
            <w:pPr>
              <w:numPr>
                <w:ilvl w:val="0"/>
                <w:numId w:val="8"/>
              </w:num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化疗期间嘱患者多饮水</w:t>
            </w:r>
          </w:p>
        </w:tc>
        <w:tc>
          <w:tcPr>
            <w:tcW w:w="3807" w:type="dxa"/>
            <w:tcBorders>
              <w:top w:val="single" w:sz="4" w:space="0" w:color="auto"/>
              <w:left w:val="single" w:sz="4" w:space="0" w:color="auto"/>
              <w:bottom w:val="single" w:sz="4" w:space="0" w:color="auto"/>
              <w:right w:val="single" w:sz="4" w:space="0" w:color="auto"/>
            </w:tcBorders>
          </w:tcPr>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r w:rsidRPr="00AB1778">
              <w:rPr>
                <w:rFonts w:asciiTheme="majorEastAsia" w:eastAsiaTheme="majorEastAsia" w:hAnsiTheme="majorEastAsia"/>
                <w:color w:val="000000"/>
                <w:szCs w:val="21"/>
              </w:rPr>
              <w:t>□指导患者办理出院手续</w:t>
            </w:r>
          </w:p>
          <w:p w:rsidR="00BA612E" w:rsidRPr="00AB1778" w:rsidRDefault="00BA612E" w:rsidP="00BA612E">
            <w:pPr>
              <w:adjustRightInd w:val="0"/>
              <w:snapToGrid w:val="0"/>
              <w:spacing w:line="240" w:lineRule="auto"/>
              <w:jc w:val="left"/>
              <w:rPr>
                <w:rFonts w:asciiTheme="majorEastAsia" w:eastAsiaTheme="majorEastAsia" w:hAnsiTheme="majorEastAsia"/>
                <w:color w:val="000000"/>
                <w:szCs w:val="21"/>
              </w:rPr>
            </w:pPr>
          </w:p>
        </w:tc>
      </w:tr>
      <w:tr w:rsidR="00BA612E" w:rsidTr="00D1203E">
        <w:trPr>
          <w:cantSplit/>
          <w:trHeight w:val="340"/>
          <w:jc w:val="center"/>
        </w:trPr>
        <w:tc>
          <w:tcPr>
            <w:tcW w:w="925" w:type="dxa"/>
            <w:tcBorders>
              <w:top w:val="single" w:sz="4" w:space="0" w:color="auto"/>
              <w:left w:val="single" w:sz="4" w:space="0" w:color="auto"/>
              <w:bottom w:val="single" w:sz="4" w:space="0" w:color="auto"/>
              <w:right w:val="single" w:sz="4" w:space="0" w:color="auto"/>
            </w:tcBorders>
            <w:vAlign w:val="center"/>
          </w:tcPr>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病情变异记录</w:t>
            </w:r>
          </w:p>
        </w:tc>
        <w:tc>
          <w:tcPr>
            <w:tcW w:w="4725" w:type="dxa"/>
            <w:gridSpan w:val="2"/>
            <w:tcBorders>
              <w:top w:val="single" w:sz="4" w:space="0" w:color="auto"/>
              <w:left w:val="single" w:sz="4" w:space="0" w:color="auto"/>
              <w:bottom w:val="single" w:sz="4" w:space="0" w:color="auto"/>
              <w:right w:val="single" w:sz="4" w:space="0" w:color="auto"/>
            </w:tcBorders>
          </w:tcPr>
          <w:p w:rsidR="00BA612E" w:rsidRPr="00AB1778" w:rsidRDefault="00E104E9">
            <w:pPr>
              <w:adjustRightInd w:val="0"/>
              <w:snapToGrid w:val="0"/>
              <w:spacing w:line="240" w:lineRule="auto"/>
              <w:jc w:val="left"/>
              <w:rPr>
                <w:rFonts w:ascii="宋体" w:hAnsi="宋体"/>
                <w:color w:val="000000"/>
                <w:szCs w:val="21"/>
              </w:rPr>
            </w:pPr>
            <w:r w:rsidRPr="00AB1778">
              <w:rPr>
                <w:rFonts w:ascii="宋体" w:hAnsi="宋体" w:hint="eastAsia"/>
                <w:color w:val="000000"/>
                <w:szCs w:val="21"/>
              </w:rPr>
              <w:t>□无□有，原因：</w:t>
            </w:r>
          </w:p>
          <w:p w:rsidR="00BA612E" w:rsidRPr="00AB1778" w:rsidRDefault="00E104E9" w:rsidP="00BA612E">
            <w:pPr>
              <w:adjustRightInd w:val="0"/>
              <w:snapToGrid w:val="0"/>
              <w:spacing w:line="240" w:lineRule="auto"/>
              <w:jc w:val="left"/>
              <w:rPr>
                <w:rFonts w:ascii="宋体" w:hAnsi="宋体"/>
                <w:color w:val="000000"/>
                <w:szCs w:val="21"/>
              </w:rPr>
            </w:pPr>
            <w:r w:rsidRPr="00AB1778">
              <w:rPr>
                <w:rFonts w:ascii="宋体" w:hAnsi="宋体"/>
                <w:color w:val="000000"/>
                <w:szCs w:val="21"/>
              </w:rPr>
              <w:t>1.</w:t>
            </w:r>
          </w:p>
          <w:p w:rsidR="00BA612E" w:rsidRPr="00AB1778" w:rsidRDefault="00E104E9" w:rsidP="00D1203E">
            <w:pPr>
              <w:tabs>
                <w:tab w:val="left" w:pos="360"/>
              </w:tabs>
              <w:adjustRightInd w:val="0"/>
              <w:snapToGrid w:val="0"/>
              <w:spacing w:line="240" w:lineRule="auto"/>
              <w:ind w:firstLine="1050"/>
              <w:jc w:val="left"/>
              <w:rPr>
                <w:rFonts w:asciiTheme="majorEastAsia" w:eastAsiaTheme="majorEastAsia" w:hAnsiTheme="majorEastAsia"/>
                <w:color w:val="000000"/>
                <w:szCs w:val="21"/>
              </w:rPr>
            </w:pPr>
            <w:r w:rsidRPr="00AB1778">
              <w:rPr>
                <w:rFonts w:ascii="宋体" w:hAnsi="宋体"/>
                <w:color w:val="000000"/>
                <w:szCs w:val="21"/>
              </w:rPr>
              <w:t>2</w:t>
            </w:r>
            <w:r w:rsidRPr="00AB1778">
              <w:rPr>
                <w:rFonts w:ascii="宋体" w:hAnsi="宋体" w:hint="eastAsia"/>
                <w:color w:val="000000"/>
                <w:szCs w:val="21"/>
              </w:rPr>
              <w:t>．</w:t>
            </w:r>
          </w:p>
        </w:tc>
        <w:tc>
          <w:tcPr>
            <w:tcW w:w="3807" w:type="dxa"/>
            <w:tcBorders>
              <w:top w:val="single" w:sz="4" w:space="0" w:color="auto"/>
              <w:left w:val="single" w:sz="4" w:space="0" w:color="auto"/>
              <w:bottom w:val="single" w:sz="4" w:space="0" w:color="auto"/>
              <w:right w:val="single" w:sz="4" w:space="0" w:color="auto"/>
            </w:tcBorders>
          </w:tcPr>
          <w:p w:rsidR="00BA612E" w:rsidRPr="00AB1778" w:rsidRDefault="00E104E9">
            <w:pPr>
              <w:adjustRightInd w:val="0"/>
              <w:snapToGrid w:val="0"/>
              <w:spacing w:line="240" w:lineRule="auto"/>
              <w:jc w:val="left"/>
              <w:rPr>
                <w:rFonts w:ascii="宋体" w:hAnsi="宋体"/>
                <w:color w:val="000000"/>
                <w:szCs w:val="21"/>
              </w:rPr>
            </w:pPr>
            <w:r w:rsidRPr="00AB1778">
              <w:rPr>
                <w:rFonts w:ascii="宋体" w:hAnsi="宋体" w:hint="eastAsia"/>
                <w:color w:val="000000"/>
                <w:szCs w:val="21"/>
              </w:rPr>
              <w:t>□无□有，原因：</w:t>
            </w:r>
          </w:p>
          <w:p w:rsidR="00BA612E" w:rsidRPr="00AB1778" w:rsidRDefault="00E104E9" w:rsidP="00BA612E">
            <w:pPr>
              <w:adjustRightInd w:val="0"/>
              <w:snapToGrid w:val="0"/>
              <w:spacing w:line="240" w:lineRule="auto"/>
              <w:jc w:val="left"/>
              <w:rPr>
                <w:rFonts w:ascii="宋体" w:hAnsi="宋体"/>
                <w:color w:val="000000"/>
                <w:szCs w:val="21"/>
              </w:rPr>
            </w:pPr>
            <w:r w:rsidRPr="00AB1778">
              <w:rPr>
                <w:rFonts w:ascii="宋体" w:hAnsi="宋体"/>
                <w:color w:val="000000"/>
                <w:szCs w:val="21"/>
              </w:rPr>
              <w:t>1.</w:t>
            </w:r>
          </w:p>
          <w:p w:rsidR="00BA612E" w:rsidRPr="00AB1778" w:rsidRDefault="00E104E9" w:rsidP="00D1203E">
            <w:pPr>
              <w:adjustRightInd w:val="0"/>
              <w:snapToGrid w:val="0"/>
              <w:spacing w:line="240" w:lineRule="auto"/>
              <w:ind w:firstLine="1470"/>
              <w:jc w:val="left"/>
              <w:rPr>
                <w:rFonts w:asciiTheme="majorEastAsia" w:eastAsiaTheme="majorEastAsia" w:hAnsiTheme="majorEastAsia"/>
                <w:color w:val="000000"/>
                <w:szCs w:val="21"/>
              </w:rPr>
            </w:pPr>
            <w:r w:rsidRPr="00AB1778">
              <w:rPr>
                <w:rFonts w:ascii="宋体" w:hAnsi="宋体"/>
                <w:color w:val="000000"/>
                <w:szCs w:val="21"/>
              </w:rPr>
              <w:t>2</w:t>
            </w:r>
            <w:r w:rsidRPr="00AB1778">
              <w:rPr>
                <w:rFonts w:ascii="宋体" w:hAnsi="宋体" w:hint="eastAsia"/>
                <w:color w:val="000000"/>
                <w:szCs w:val="21"/>
              </w:rPr>
              <w:t>．</w:t>
            </w:r>
          </w:p>
        </w:tc>
      </w:tr>
      <w:tr w:rsidR="00BA612E" w:rsidTr="00D1203E">
        <w:trPr>
          <w:trHeight w:val="655"/>
          <w:jc w:val="center"/>
        </w:trPr>
        <w:tc>
          <w:tcPr>
            <w:tcW w:w="925" w:type="dxa"/>
            <w:tcBorders>
              <w:right w:val="single" w:sz="4" w:space="0" w:color="auto"/>
            </w:tcBorders>
            <w:vAlign w:val="center"/>
          </w:tcPr>
          <w:p w:rsidR="00BA612E" w:rsidRPr="00BA612E" w:rsidRDefault="00BA612E" w:rsidP="00D1203E">
            <w:pPr>
              <w:adjustRightInd w:val="0"/>
              <w:snapToGrid w:val="0"/>
              <w:spacing w:line="240" w:lineRule="auto"/>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护士</w:t>
            </w:r>
          </w:p>
          <w:p w:rsidR="00BA612E" w:rsidRPr="00BA612E" w:rsidRDefault="00BA612E" w:rsidP="00D1203E">
            <w:pPr>
              <w:adjustRightInd w:val="0"/>
              <w:snapToGrid w:val="0"/>
              <w:spacing w:line="240" w:lineRule="auto"/>
              <w:ind w:leftChars="-75" w:left="-158" w:firstLineChars="78" w:firstLine="164"/>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签名</w:t>
            </w:r>
          </w:p>
        </w:tc>
        <w:tc>
          <w:tcPr>
            <w:tcW w:w="4725" w:type="dxa"/>
            <w:gridSpan w:val="2"/>
            <w:tcBorders>
              <w:left w:val="single" w:sz="4" w:space="0" w:color="auto"/>
              <w:right w:val="single" w:sz="4" w:space="0" w:color="auto"/>
            </w:tcBorders>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p>
        </w:tc>
        <w:tc>
          <w:tcPr>
            <w:tcW w:w="3807" w:type="dxa"/>
            <w:tcBorders>
              <w:left w:val="single" w:sz="4" w:space="0" w:color="auto"/>
              <w:right w:val="single" w:sz="4" w:space="0" w:color="auto"/>
            </w:tcBorders>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p>
        </w:tc>
      </w:tr>
      <w:tr w:rsidR="00BA612E" w:rsidTr="00D1203E">
        <w:trPr>
          <w:trHeight w:val="645"/>
          <w:jc w:val="center"/>
        </w:trPr>
        <w:tc>
          <w:tcPr>
            <w:tcW w:w="925" w:type="dxa"/>
            <w:tcBorders>
              <w:right w:val="single" w:sz="4" w:space="0" w:color="auto"/>
            </w:tcBorders>
            <w:vAlign w:val="center"/>
          </w:tcPr>
          <w:p w:rsidR="00BA612E" w:rsidRPr="00BA612E" w:rsidRDefault="00BA612E" w:rsidP="00D1203E">
            <w:pPr>
              <w:adjustRightInd w:val="0"/>
              <w:snapToGrid w:val="0"/>
              <w:spacing w:line="240" w:lineRule="auto"/>
              <w:ind w:firstLine="105"/>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医师</w:t>
            </w:r>
          </w:p>
          <w:p w:rsidR="00BA612E" w:rsidRPr="00BA612E" w:rsidRDefault="00BA612E" w:rsidP="00D1203E">
            <w:pPr>
              <w:adjustRightInd w:val="0"/>
              <w:snapToGrid w:val="0"/>
              <w:spacing w:line="240" w:lineRule="auto"/>
              <w:ind w:firstLine="105"/>
              <w:jc w:val="center"/>
              <w:rPr>
                <w:rFonts w:asciiTheme="majorEastAsia" w:eastAsiaTheme="majorEastAsia" w:hAnsiTheme="majorEastAsia"/>
                <w:color w:val="000000"/>
                <w:szCs w:val="21"/>
              </w:rPr>
            </w:pPr>
            <w:r w:rsidRPr="00BA612E">
              <w:rPr>
                <w:rFonts w:asciiTheme="majorEastAsia" w:eastAsiaTheme="majorEastAsia" w:hAnsiTheme="majorEastAsia" w:hint="eastAsia"/>
                <w:color w:val="000000"/>
                <w:szCs w:val="21"/>
              </w:rPr>
              <w:t>签名</w:t>
            </w:r>
          </w:p>
        </w:tc>
        <w:tc>
          <w:tcPr>
            <w:tcW w:w="4725" w:type="dxa"/>
            <w:gridSpan w:val="2"/>
            <w:tcBorders>
              <w:left w:val="single" w:sz="4" w:space="0" w:color="auto"/>
              <w:right w:val="single" w:sz="4" w:space="0" w:color="auto"/>
            </w:tcBorders>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p>
        </w:tc>
        <w:tc>
          <w:tcPr>
            <w:tcW w:w="3807" w:type="dxa"/>
            <w:tcBorders>
              <w:left w:val="single" w:sz="4" w:space="0" w:color="auto"/>
              <w:right w:val="single" w:sz="4" w:space="0" w:color="auto"/>
            </w:tcBorders>
          </w:tcPr>
          <w:p w:rsidR="00BA612E" w:rsidRPr="00BA612E" w:rsidRDefault="00BA612E" w:rsidP="00BA612E">
            <w:pPr>
              <w:adjustRightInd w:val="0"/>
              <w:snapToGrid w:val="0"/>
              <w:spacing w:line="240" w:lineRule="auto"/>
              <w:jc w:val="left"/>
              <w:rPr>
                <w:rFonts w:asciiTheme="majorEastAsia" w:eastAsiaTheme="majorEastAsia" w:hAnsiTheme="majorEastAsia"/>
                <w:color w:val="000000"/>
                <w:szCs w:val="21"/>
              </w:rPr>
            </w:pPr>
          </w:p>
        </w:tc>
      </w:tr>
    </w:tbl>
    <w:p w:rsidR="00BA612E" w:rsidRDefault="00BA612E">
      <w:pPr>
        <w:adjustRightInd w:val="0"/>
        <w:snapToGrid w:val="0"/>
        <w:spacing w:line="300" w:lineRule="auto"/>
        <w:ind w:right="600"/>
        <w:rPr>
          <w:rFonts w:asciiTheme="majorEastAsia" w:eastAsiaTheme="majorEastAsia" w:hAnsiTheme="majorEastAsia" w:cs="Times New Roman"/>
          <w:sz w:val="24"/>
        </w:rPr>
      </w:pPr>
    </w:p>
    <w:p w:rsidR="00BA612E" w:rsidRDefault="00BA612E">
      <w:pPr>
        <w:adjustRightInd w:val="0"/>
        <w:snapToGrid w:val="0"/>
        <w:spacing w:line="300" w:lineRule="auto"/>
        <w:ind w:right="600"/>
        <w:rPr>
          <w:rFonts w:asciiTheme="majorEastAsia" w:eastAsiaTheme="majorEastAsia" w:hAnsiTheme="majorEastAsia" w:cs="Times New Roman"/>
          <w:sz w:val="24"/>
        </w:rPr>
      </w:pPr>
    </w:p>
    <w:p w:rsidR="00BA612E" w:rsidRPr="00D1203E" w:rsidRDefault="00E104E9" w:rsidP="00D1203E">
      <w:pPr>
        <w:adjustRightInd w:val="0"/>
        <w:snapToGrid w:val="0"/>
        <w:spacing w:line="300" w:lineRule="auto"/>
        <w:ind w:right="600" w:firstLineChars="353" w:firstLine="847"/>
        <w:rPr>
          <w:sz w:val="24"/>
        </w:rPr>
      </w:pPr>
      <w:r w:rsidRPr="00D1203E">
        <w:rPr>
          <w:rFonts w:hint="eastAsia"/>
          <w:sz w:val="24"/>
        </w:rPr>
        <w:t>牵头分会：中华中医药学会血液病分会</w:t>
      </w:r>
    </w:p>
    <w:p w:rsidR="00BA612E" w:rsidRPr="00D1203E" w:rsidRDefault="00E104E9" w:rsidP="00D1203E">
      <w:pPr>
        <w:adjustRightInd w:val="0"/>
        <w:snapToGrid w:val="0"/>
        <w:spacing w:line="300" w:lineRule="auto"/>
        <w:ind w:right="600" w:firstLineChars="353" w:firstLine="847"/>
        <w:rPr>
          <w:sz w:val="24"/>
        </w:rPr>
      </w:pPr>
      <w:r w:rsidRPr="00D1203E">
        <w:rPr>
          <w:rFonts w:hint="eastAsia"/>
          <w:sz w:val="24"/>
        </w:rPr>
        <w:t>牵</w:t>
      </w:r>
      <w:r w:rsidR="00D1203E">
        <w:rPr>
          <w:rFonts w:hint="eastAsia"/>
          <w:sz w:val="24"/>
        </w:rPr>
        <w:t xml:space="preserve"> </w:t>
      </w:r>
      <w:r w:rsidRPr="00D1203E">
        <w:rPr>
          <w:rFonts w:hint="eastAsia"/>
          <w:sz w:val="24"/>
        </w:rPr>
        <w:t>头</w:t>
      </w:r>
      <w:r w:rsidR="00D1203E">
        <w:rPr>
          <w:rFonts w:hint="eastAsia"/>
          <w:sz w:val="24"/>
        </w:rPr>
        <w:t xml:space="preserve"> </w:t>
      </w:r>
      <w:r w:rsidRPr="00D1203E">
        <w:rPr>
          <w:rFonts w:hint="eastAsia"/>
          <w:sz w:val="24"/>
        </w:rPr>
        <w:t>人：</w:t>
      </w:r>
      <w:r w:rsidRPr="00D1203E">
        <w:rPr>
          <w:rFonts w:ascii="Times New Roman" w:hAnsi="Times New Roman" w:cs="Times New Roman" w:hint="eastAsia"/>
          <w:sz w:val="24"/>
        </w:rPr>
        <w:t>徐瑞荣</w:t>
      </w:r>
      <w:r w:rsidRPr="00D1203E">
        <w:rPr>
          <w:rFonts w:hint="eastAsia"/>
          <w:sz w:val="24"/>
        </w:rPr>
        <w:t>（</w:t>
      </w:r>
      <w:r w:rsidRPr="00D1203E">
        <w:rPr>
          <w:rFonts w:ascii="Times New Roman" w:hAnsi="Times New Roman" w:cs="Times New Roman" w:hint="eastAsia"/>
          <w:sz w:val="24"/>
        </w:rPr>
        <w:t>山东中医药大学附属医院山东省中医院</w:t>
      </w:r>
      <w:r w:rsidRPr="00D1203E">
        <w:rPr>
          <w:rFonts w:hint="eastAsia"/>
          <w:sz w:val="24"/>
        </w:rPr>
        <w:t>）</w:t>
      </w:r>
    </w:p>
    <w:p w:rsidR="00BA612E" w:rsidRPr="00D1203E" w:rsidRDefault="00E104E9" w:rsidP="00D1203E">
      <w:pPr>
        <w:adjustRightInd w:val="0"/>
        <w:snapToGrid w:val="0"/>
        <w:spacing w:line="300" w:lineRule="auto"/>
        <w:ind w:right="600" w:firstLineChars="353" w:firstLine="847"/>
        <w:rPr>
          <w:sz w:val="24"/>
        </w:rPr>
      </w:pPr>
      <w:r w:rsidRPr="00D1203E">
        <w:rPr>
          <w:rFonts w:hint="eastAsia"/>
          <w:sz w:val="24"/>
        </w:rPr>
        <w:t>主要完成人：</w:t>
      </w:r>
    </w:p>
    <w:p w:rsidR="00BA612E" w:rsidRPr="00D1203E" w:rsidRDefault="00E104E9" w:rsidP="00D1203E">
      <w:pPr>
        <w:adjustRightInd w:val="0"/>
        <w:snapToGrid w:val="0"/>
        <w:spacing w:line="300" w:lineRule="auto"/>
        <w:ind w:right="600" w:firstLineChars="852" w:firstLine="2045"/>
        <w:rPr>
          <w:sz w:val="24"/>
        </w:rPr>
      </w:pPr>
      <w:r w:rsidRPr="00D1203E">
        <w:rPr>
          <w:rFonts w:ascii="Times New Roman" w:hAnsi="Times New Roman" w:cs="Times New Roman" w:hint="eastAsia"/>
          <w:sz w:val="24"/>
        </w:rPr>
        <w:t>徐瑞荣</w:t>
      </w:r>
      <w:r w:rsidRPr="00D1203E">
        <w:rPr>
          <w:rFonts w:hint="eastAsia"/>
          <w:sz w:val="24"/>
        </w:rPr>
        <w:t>（</w:t>
      </w:r>
      <w:r w:rsidRPr="00D1203E">
        <w:rPr>
          <w:rFonts w:ascii="Times New Roman" w:hAnsi="Times New Roman" w:cs="Times New Roman" w:hint="eastAsia"/>
          <w:sz w:val="24"/>
        </w:rPr>
        <w:t>山东中医药大学附属医院山东省中医院</w:t>
      </w:r>
      <w:r w:rsidRPr="00D1203E">
        <w:rPr>
          <w:rFonts w:hint="eastAsia"/>
          <w:sz w:val="24"/>
        </w:rPr>
        <w:t>）</w:t>
      </w:r>
    </w:p>
    <w:p w:rsidR="00BA612E" w:rsidRPr="00D1203E" w:rsidRDefault="00E104E9" w:rsidP="00D1203E">
      <w:pPr>
        <w:adjustRightInd w:val="0"/>
        <w:snapToGrid w:val="0"/>
        <w:spacing w:line="300" w:lineRule="auto"/>
        <w:ind w:right="600" w:firstLineChars="852" w:firstLine="2045"/>
        <w:rPr>
          <w:sz w:val="24"/>
        </w:rPr>
      </w:pPr>
      <w:r w:rsidRPr="00D1203E">
        <w:rPr>
          <w:rFonts w:ascii="Times New Roman" w:hAnsi="Times New Roman" w:cs="Times New Roman" w:hint="eastAsia"/>
          <w:sz w:val="24"/>
        </w:rPr>
        <w:t>田晓琳</w:t>
      </w:r>
      <w:r w:rsidRPr="00D1203E">
        <w:rPr>
          <w:rFonts w:hint="eastAsia"/>
          <w:sz w:val="24"/>
        </w:rPr>
        <w:t>（</w:t>
      </w:r>
      <w:r w:rsidRPr="00D1203E">
        <w:rPr>
          <w:rFonts w:ascii="Times New Roman" w:hAnsi="Times New Roman" w:cs="Times New Roman" w:hint="eastAsia"/>
          <w:sz w:val="24"/>
        </w:rPr>
        <w:t>山东中医药大学附属医院山东省中医院</w:t>
      </w:r>
      <w:r w:rsidRPr="00D1203E">
        <w:rPr>
          <w:rFonts w:hint="eastAsia"/>
          <w:sz w:val="24"/>
        </w:rPr>
        <w:t>）</w:t>
      </w:r>
    </w:p>
    <w:p w:rsidR="00BA612E" w:rsidRPr="00D1203E" w:rsidRDefault="00E104E9" w:rsidP="00D1203E">
      <w:pPr>
        <w:adjustRightInd w:val="0"/>
        <w:snapToGrid w:val="0"/>
        <w:spacing w:line="300" w:lineRule="auto"/>
        <w:ind w:right="600" w:firstLineChars="852" w:firstLine="2045"/>
        <w:rPr>
          <w:sz w:val="24"/>
        </w:rPr>
      </w:pPr>
      <w:r w:rsidRPr="00D1203E">
        <w:rPr>
          <w:rFonts w:ascii="Times New Roman" w:hAnsi="Times New Roman" w:cs="Times New Roman" w:hint="eastAsia"/>
          <w:sz w:val="24"/>
        </w:rPr>
        <w:t>周延峰</w:t>
      </w:r>
      <w:r w:rsidRPr="00D1203E">
        <w:rPr>
          <w:rFonts w:hint="eastAsia"/>
          <w:sz w:val="24"/>
        </w:rPr>
        <w:t>（</w:t>
      </w:r>
      <w:r w:rsidRPr="00D1203E">
        <w:rPr>
          <w:rFonts w:ascii="Times New Roman" w:hAnsi="Times New Roman" w:cs="Times New Roman" w:hint="eastAsia"/>
          <w:sz w:val="24"/>
        </w:rPr>
        <w:t>山东中医药大学附属医院山东省中医院</w:t>
      </w:r>
      <w:r w:rsidRPr="00D1203E">
        <w:rPr>
          <w:rFonts w:hint="eastAsia"/>
          <w:sz w:val="24"/>
        </w:rPr>
        <w:t>）</w:t>
      </w:r>
    </w:p>
    <w:p w:rsidR="00BA612E" w:rsidRPr="00D1203E" w:rsidRDefault="00E104E9" w:rsidP="00D1203E">
      <w:pPr>
        <w:adjustRightInd w:val="0"/>
        <w:snapToGrid w:val="0"/>
        <w:spacing w:line="300" w:lineRule="auto"/>
        <w:ind w:right="600" w:firstLineChars="852" w:firstLine="2045"/>
        <w:rPr>
          <w:sz w:val="24"/>
        </w:rPr>
      </w:pPr>
      <w:r w:rsidRPr="00D1203E">
        <w:rPr>
          <w:rFonts w:hint="eastAsia"/>
          <w:sz w:val="24"/>
        </w:rPr>
        <w:t>陈信义（北京中医药大学东直门医院）</w:t>
      </w:r>
    </w:p>
    <w:p w:rsidR="00BA612E" w:rsidRPr="00D1203E" w:rsidRDefault="00E104E9" w:rsidP="00D1203E">
      <w:pPr>
        <w:adjustRightInd w:val="0"/>
        <w:snapToGrid w:val="0"/>
        <w:spacing w:line="300" w:lineRule="auto"/>
        <w:ind w:right="600" w:firstLineChars="852" w:firstLine="2045"/>
        <w:rPr>
          <w:rFonts w:asciiTheme="majorEastAsia" w:eastAsiaTheme="majorEastAsia" w:hAnsiTheme="majorEastAsia" w:cs="Times New Roman"/>
          <w:sz w:val="24"/>
        </w:rPr>
      </w:pPr>
      <w:bookmarkStart w:id="0" w:name="_GoBack"/>
      <w:bookmarkEnd w:id="0"/>
      <w:r w:rsidRPr="00D1203E">
        <w:rPr>
          <w:rFonts w:hint="eastAsia"/>
          <w:sz w:val="24"/>
        </w:rPr>
        <w:t>孙伟正（黑龙江中医药大学第一附属医院）</w:t>
      </w:r>
    </w:p>
    <w:sectPr w:rsidR="00BA612E" w:rsidRPr="00D1203E" w:rsidSect="00BA612E">
      <w:pgSz w:w="11906" w:h="16838"/>
      <w:pgMar w:top="1701" w:right="1247" w:bottom="1247"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0B33E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BA0" w:rsidRDefault="005E1BA0" w:rsidP="00D1203E">
      <w:pPr>
        <w:spacing w:line="240" w:lineRule="auto"/>
      </w:pPr>
      <w:r>
        <w:separator/>
      </w:r>
    </w:p>
  </w:endnote>
  <w:endnote w:type="continuationSeparator" w:id="1">
    <w:p w:rsidR="005E1BA0" w:rsidRDefault="005E1BA0" w:rsidP="00D120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BA0" w:rsidRDefault="005E1BA0" w:rsidP="00D1203E">
      <w:pPr>
        <w:spacing w:line="240" w:lineRule="auto"/>
      </w:pPr>
      <w:r>
        <w:separator/>
      </w:r>
    </w:p>
  </w:footnote>
  <w:footnote w:type="continuationSeparator" w:id="1">
    <w:p w:rsidR="005E1BA0" w:rsidRDefault="005E1BA0" w:rsidP="00D1203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574"/>
    <w:multiLevelType w:val="multilevel"/>
    <w:tmpl w:val="05A24574"/>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8FC3D56"/>
    <w:multiLevelType w:val="multilevel"/>
    <w:tmpl w:val="18FC3D56"/>
    <w:lvl w:ilvl="0">
      <w:numFmt w:val="bullet"/>
      <w:lvlText w:val="□"/>
      <w:lvlJc w:val="left"/>
      <w:pPr>
        <w:tabs>
          <w:tab w:val="left" w:pos="644"/>
        </w:tabs>
        <w:ind w:left="644"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F3B41AB"/>
    <w:multiLevelType w:val="multilevel"/>
    <w:tmpl w:val="1F3B41AB"/>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3F7A6604"/>
    <w:multiLevelType w:val="multilevel"/>
    <w:tmpl w:val="3F7A6604"/>
    <w:lvl w:ilvl="0">
      <w:numFmt w:val="bullet"/>
      <w:lvlText w:val="□"/>
      <w:lvlJc w:val="left"/>
      <w:pPr>
        <w:tabs>
          <w:tab w:val="left" w:pos="360"/>
        </w:tabs>
        <w:ind w:left="360" w:hanging="360"/>
      </w:pPr>
      <w:rPr>
        <w:rFonts w:ascii="宋体" w:eastAsia="宋体" w:hAnsi="宋体" w:cs="Times New Roman" w:hint="eastAsia"/>
        <w:lang w:val="en-US"/>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5F7D7758"/>
    <w:multiLevelType w:val="multilevel"/>
    <w:tmpl w:val="5F7D7758"/>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6BF308B7"/>
    <w:multiLevelType w:val="multilevel"/>
    <w:tmpl w:val="6BF308B7"/>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71B872E8"/>
    <w:multiLevelType w:val="multilevel"/>
    <w:tmpl w:val="71B872E8"/>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7FC62AAA"/>
    <w:multiLevelType w:val="multilevel"/>
    <w:tmpl w:val="7FC62AAA"/>
    <w:lvl w:ilvl="0">
      <w:numFmt w:val="bullet"/>
      <w:lvlText w:val="□"/>
      <w:lvlJc w:val="left"/>
      <w:pPr>
        <w:tabs>
          <w:tab w:val="left" w:pos="780"/>
        </w:tabs>
        <w:ind w:left="78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7"/>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qiuyi">
    <w15:presenceInfo w15:providerId="None" w15:userId="qiuyi"/>
  </w15:person>
  <w15:person w15:author="京城 大雪">
    <w15:presenceInfo w15:providerId="Windows Live" w15:userId="b144e738789ad999"/>
  </w15:person>
  <w15:person w15:author="许 亚梅">
    <w15:presenceInfo w15:providerId="Windows Live" w15:userId="326cec7dec02e506"/>
  </w15:person>
  <w15:person w15:author="lenovo">
    <w15:presenceInfo w15:providerId="None" w15:userId="lenovo"/>
  </w15:person>
  <w15:person w15:author="liu">
    <w15:presenceInfo w15:providerId="None" w15:userId="liu"/>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563B"/>
    <w:rsid w:val="00024B4F"/>
    <w:rsid w:val="00042440"/>
    <w:rsid w:val="000426AD"/>
    <w:rsid w:val="000428A7"/>
    <w:rsid w:val="00056C2E"/>
    <w:rsid w:val="000619A9"/>
    <w:rsid w:val="0007365B"/>
    <w:rsid w:val="00080534"/>
    <w:rsid w:val="0008330A"/>
    <w:rsid w:val="000857CF"/>
    <w:rsid w:val="00090AA8"/>
    <w:rsid w:val="000A18A4"/>
    <w:rsid w:val="000A33FE"/>
    <w:rsid w:val="000B6C80"/>
    <w:rsid w:val="000C3D1F"/>
    <w:rsid w:val="000F79D5"/>
    <w:rsid w:val="00100AD6"/>
    <w:rsid w:val="00112847"/>
    <w:rsid w:val="0012270D"/>
    <w:rsid w:val="00126162"/>
    <w:rsid w:val="00132018"/>
    <w:rsid w:val="00142A2A"/>
    <w:rsid w:val="00155140"/>
    <w:rsid w:val="00157AFB"/>
    <w:rsid w:val="00161B27"/>
    <w:rsid w:val="00165515"/>
    <w:rsid w:val="00170375"/>
    <w:rsid w:val="0019303D"/>
    <w:rsid w:val="00193C80"/>
    <w:rsid w:val="001955B5"/>
    <w:rsid w:val="001A03AE"/>
    <w:rsid w:val="001A35CF"/>
    <w:rsid w:val="001B2871"/>
    <w:rsid w:val="001B2A90"/>
    <w:rsid w:val="001C169F"/>
    <w:rsid w:val="001E78E4"/>
    <w:rsid w:val="002152D6"/>
    <w:rsid w:val="002330EA"/>
    <w:rsid w:val="00234FBF"/>
    <w:rsid w:val="002542B4"/>
    <w:rsid w:val="0026259D"/>
    <w:rsid w:val="002652E8"/>
    <w:rsid w:val="002765AF"/>
    <w:rsid w:val="00292C9C"/>
    <w:rsid w:val="002B17C6"/>
    <w:rsid w:val="002C2690"/>
    <w:rsid w:val="002C5612"/>
    <w:rsid w:val="002D7D1A"/>
    <w:rsid w:val="002E06D2"/>
    <w:rsid w:val="00302B39"/>
    <w:rsid w:val="00314BE2"/>
    <w:rsid w:val="0031780B"/>
    <w:rsid w:val="0033677E"/>
    <w:rsid w:val="00353CF5"/>
    <w:rsid w:val="00360729"/>
    <w:rsid w:val="0037238C"/>
    <w:rsid w:val="00377666"/>
    <w:rsid w:val="00381EBD"/>
    <w:rsid w:val="003A6D65"/>
    <w:rsid w:val="003B19CC"/>
    <w:rsid w:val="003B2268"/>
    <w:rsid w:val="0040210D"/>
    <w:rsid w:val="004040A3"/>
    <w:rsid w:val="0041479F"/>
    <w:rsid w:val="00422CD8"/>
    <w:rsid w:val="00466FD9"/>
    <w:rsid w:val="00476400"/>
    <w:rsid w:val="004B0F0C"/>
    <w:rsid w:val="004D110F"/>
    <w:rsid w:val="004D41E8"/>
    <w:rsid w:val="004D4E66"/>
    <w:rsid w:val="004D556B"/>
    <w:rsid w:val="004E0CEF"/>
    <w:rsid w:val="004E3945"/>
    <w:rsid w:val="004F5B61"/>
    <w:rsid w:val="004F7761"/>
    <w:rsid w:val="00503A79"/>
    <w:rsid w:val="0051186A"/>
    <w:rsid w:val="0051380B"/>
    <w:rsid w:val="00516F58"/>
    <w:rsid w:val="00527216"/>
    <w:rsid w:val="00531285"/>
    <w:rsid w:val="00557ECC"/>
    <w:rsid w:val="00565510"/>
    <w:rsid w:val="00574C4C"/>
    <w:rsid w:val="0058687E"/>
    <w:rsid w:val="00592699"/>
    <w:rsid w:val="005A0144"/>
    <w:rsid w:val="005E1BA0"/>
    <w:rsid w:val="005E6467"/>
    <w:rsid w:val="005E7C1F"/>
    <w:rsid w:val="005F2588"/>
    <w:rsid w:val="00610A83"/>
    <w:rsid w:val="00626F50"/>
    <w:rsid w:val="006414C2"/>
    <w:rsid w:val="0066778E"/>
    <w:rsid w:val="0067169D"/>
    <w:rsid w:val="00672411"/>
    <w:rsid w:val="0067767A"/>
    <w:rsid w:val="00685E07"/>
    <w:rsid w:val="006872D2"/>
    <w:rsid w:val="006878E4"/>
    <w:rsid w:val="00696C52"/>
    <w:rsid w:val="006A3D6F"/>
    <w:rsid w:val="006A6326"/>
    <w:rsid w:val="006A677B"/>
    <w:rsid w:val="006D46FD"/>
    <w:rsid w:val="006D4EE8"/>
    <w:rsid w:val="006E3BDA"/>
    <w:rsid w:val="006E4E27"/>
    <w:rsid w:val="006F0AAB"/>
    <w:rsid w:val="007354DD"/>
    <w:rsid w:val="007511CD"/>
    <w:rsid w:val="00755386"/>
    <w:rsid w:val="007801F0"/>
    <w:rsid w:val="00782E07"/>
    <w:rsid w:val="00786C87"/>
    <w:rsid w:val="007A1EE3"/>
    <w:rsid w:val="007A60EE"/>
    <w:rsid w:val="007B7076"/>
    <w:rsid w:val="007D0D29"/>
    <w:rsid w:val="007D2CBF"/>
    <w:rsid w:val="007E680B"/>
    <w:rsid w:val="007F45B1"/>
    <w:rsid w:val="007F5300"/>
    <w:rsid w:val="007F5CEC"/>
    <w:rsid w:val="00801365"/>
    <w:rsid w:val="008076ED"/>
    <w:rsid w:val="00825357"/>
    <w:rsid w:val="00830EEF"/>
    <w:rsid w:val="00841032"/>
    <w:rsid w:val="008440C9"/>
    <w:rsid w:val="00862A4E"/>
    <w:rsid w:val="008631AD"/>
    <w:rsid w:val="008734F6"/>
    <w:rsid w:val="00875B36"/>
    <w:rsid w:val="00885B9E"/>
    <w:rsid w:val="008A1BD0"/>
    <w:rsid w:val="008B70B2"/>
    <w:rsid w:val="008C5CEA"/>
    <w:rsid w:val="008C69A2"/>
    <w:rsid w:val="008D322A"/>
    <w:rsid w:val="008E44E3"/>
    <w:rsid w:val="008F0514"/>
    <w:rsid w:val="008F7EDF"/>
    <w:rsid w:val="00904DAB"/>
    <w:rsid w:val="0092287B"/>
    <w:rsid w:val="00960E31"/>
    <w:rsid w:val="00961B3E"/>
    <w:rsid w:val="00962C4C"/>
    <w:rsid w:val="00966049"/>
    <w:rsid w:val="00990ED9"/>
    <w:rsid w:val="009A03E2"/>
    <w:rsid w:val="009B7BBC"/>
    <w:rsid w:val="009C0706"/>
    <w:rsid w:val="009C6218"/>
    <w:rsid w:val="00A0276D"/>
    <w:rsid w:val="00A02F99"/>
    <w:rsid w:val="00A10F4C"/>
    <w:rsid w:val="00A13E08"/>
    <w:rsid w:val="00A17EE9"/>
    <w:rsid w:val="00A21256"/>
    <w:rsid w:val="00A275F5"/>
    <w:rsid w:val="00A43174"/>
    <w:rsid w:val="00A456DB"/>
    <w:rsid w:val="00A53946"/>
    <w:rsid w:val="00A60F07"/>
    <w:rsid w:val="00A67058"/>
    <w:rsid w:val="00A72F30"/>
    <w:rsid w:val="00A81E28"/>
    <w:rsid w:val="00A8534A"/>
    <w:rsid w:val="00AA0762"/>
    <w:rsid w:val="00AA07C0"/>
    <w:rsid w:val="00AB1687"/>
    <w:rsid w:val="00AB1778"/>
    <w:rsid w:val="00AB7325"/>
    <w:rsid w:val="00AC5B56"/>
    <w:rsid w:val="00AD1CD5"/>
    <w:rsid w:val="00AE2A19"/>
    <w:rsid w:val="00AE2F5D"/>
    <w:rsid w:val="00AE42C0"/>
    <w:rsid w:val="00AF6718"/>
    <w:rsid w:val="00B148F0"/>
    <w:rsid w:val="00B15621"/>
    <w:rsid w:val="00B30331"/>
    <w:rsid w:val="00B31934"/>
    <w:rsid w:val="00B31E59"/>
    <w:rsid w:val="00B33A18"/>
    <w:rsid w:val="00B43232"/>
    <w:rsid w:val="00B63510"/>
    <w:rsid w:val="00B76E4F"/>
    <w:rsid w:val="00B87E63"/>
    <w:rsid w:val="00BA612E"/>
    <w:rsid w:val="00BA725D"/>
    <w:rsid w:val="00BB204D"/>
    <w:rsid w:val="00BC5074"/>
    <w:rsid w:val="00BD20EC"/>
    <w:rsid w:val="00BD70E5"/>
    <w:rsid w:val="00C011D3"/>
    <w:rsid w:val="00C02F43"/>
    <w:rsid w:val="00C03609"/>
    <w:rsid w:val="00C10E1B"/>
    <w:rsid w:val="00C303C8"/>
    <w:rsid w:val="00C37745"/>
    <w:rsid w:val="00C4708A"/>
    <w:rsid w:val="00C53928"/>
    <w:rsid w:val="00C6748E"/>
    <w:rsid w:val="00C67915"/>
    <w:rsid w:val="00C70FF5"/>
    <w:rsid w:val="00C7620D"/>
    <w:rsid w:val="00C9403A"/>
    <w:rsid w:val="00CA3BB9"/>
    <w:rsid w:val="00CC732C"/>
    <w:rsid w:val="00CD5B2B"/>
    <w:rsid w:val="00CE4D26"/>
    <w:rsid w:val="00D06AF1"/>
    <w:rsid w:val="00D1203E"/>
    <w:rsid w:val="00D16C71"/>
    <w:rsid w:val="00D2188B"/>
    <w:rsid w:val="00D33DB9"/>
    <w:rsid w:val="00D52E82"/>
    <w:rsid w:val="00D56A5F"/>
    <w:rsid w:val="00D56FCB"/>
    <w:rsid w:val="00D57E39"/>
    <w:rsid w:val="00D67F7A"/>
    <w:rsid w:val="00D90631"/>
    <w:rsid w:val="00D91E6D"/>
    <w:rsid w:val="00D92FF5"/>
    <w:rsid w:val="00DB0F42"/>
    <w:rsid w:val="00DB34F1"/>
    <w:rsid w:val="00DC6B4F"/>
    <w:rsid w:val="00DC6CCB"/>
    <w:rsid w:val="00DC749A"/>
    <w:rsid w:val="00DD162D"/>
    <w:rsid w:val="00DF201F"/>
    <w:rsid w:val="00DF4821"/>
    <w:rsid w:val="00E104E9"/>
    <w:rsid w:val="00E15E40"/>
    <w:rsid w:val="00E36E47"/>
    <w:rsid w:val="00E42F11"/>
    <w:rsid w:val="00E56BAD"/>
    <w:rsid w:val="00E65236"/>
    <w:rsid w:val="00E91807"/>
    <w:rsid w:val="00E92C40"/>
    <w:rsid w:val="00EA3763"/>
    <w:rsid w:val="00EA515B"/>
    <w:rsid w:val="00EB5BE5"/>
    <w:rsid w:val="00EB62EE"/>
    <w:rsid w:val="00EC0353"/>
    <w:rsid w:val="00EF4960"/>
    <w:rsid w:val="00F03743"/>
    <w:rsid w:val="00F046ED"/>
    <w:rsid w:val="00F10549"/>
    <w:rsid w:val="00F1563B"/>
    <w:rsid w:val="00F17A69"/>
    <w:rsid w:val="00F2147D"/>
    <w:rsid w:val="00F66201"/>
    <w:rsid w:val="00F754B2"/>
    <w:rsid w:val="00FA65BA"/>
    <w:rsid w:val="00FB64FF"/>
    <w:rsid w:val="00FE4C76"/>
    <w:rsid w:val="00FF699C"/>
    <w:rsid w:val="060A7EC1"/>
    <w:rsid w:val="0C7550F5"/>
    <w:rsid w:val="21BF1A86"/>
    <w:rsid w:val="26D93D5D"/>
    <w:rsid w:val="3BDD7760"/>
    <w:rsid w:val="514A6FD2"/>
    <w:rsid w:val="676E4B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12E"/>
    <w:pPr>
      <w:widowControl w:val="0"/>
      <w:spacing w:line="40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sid w:val="00BA612E"/>
    <w:rPr>
      <w:b/>
      <w:bCs/>
    </w:rPr>
  </w:style>
  <w:style w:type="paragraph" w:styleId="a4">
    <w:name w:val="annotation text"/>
    <w:basedOn w:val="a"/>
    <w:link w:val="Char0"/>
    <w:semiHidden/>
    <w:unhideWhenUsed/>
    <w:qFormat/>
    <w:rsid w:val="00BA612E"/>
    <w:pPr>
      <w:jc w:val="left"/>
    </w:pPr>
  </w:style>
  <w:style w:type="paragraph" w:styleId="a5">
    <w:name w:val="Balloon Text"/>
    <w:basedOn w:val="a"/>
    <w:link w:val="Char1"/>
    <w:rsid w:val="00BA612E"/>
    <w:rPr>
      <w:sz w:val="18"/>
      <w:szCs w:val="18"/>
    </w:rPr>
  </w:style>
  <w:style w:type="paragraph" w:styleId="a6">
    <w:name w:val="footer"/>
    <w:basedOn w:val="a"/>
    <w:link w:val="Char2"/>
    <w:rsid w:val="00BA612E"/>
    <w:pPr>
      <w:tabs>
        <w:tab w:val="center" w:pos="4153"/>
        <w:tab w:val="right" w:pos="8306"/>
      </w:tabs>
      <w:snapToGrid w:val="0"/>
      <w:jc w:val="left"/>
    </w:pPr>
    <w:rPr>
      <w:sz w:val="18"/>
      <w:szCs w:val="18"/>
    </w:rPr>
  </w:style>
  <w:style w:type="paragraph" w:styleId="a7">
    <w:name w:val="header"/>
    <w:basedOn w:val="a"/>
    <w:link w:val="Char3"/>
    <w:rsid w:val="00BA612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A612E"/>
    <w:pPr>
      <w:widowControl/>
      <w:spacing w:before="100" w:beforeAutospacing="1" w:after="100" w:afterAutospacing="1"/>
      <w:jc w:val="left"/>
    </w:pPr>
    <w:rPr>
      <w:rFonts w:ascii="宋体" w:eastAsia="宋体" w:hAnsi="宋体" w:cs="宋体"/>
      <w:kern w:val="0"/>
      <w:sz w:val="24"/>
    </w:rPr>
  </w:style>
  <w:style w:type="character" w:styleId="a9">
    <w:name w:val="Hyperlink"/>
    <w:basedOn w:val="a0"/>
    <w:qFormat/>
    <w:rsid w:val="00BA612E"/>
    <w:rPr>
      <w:color w:val="0563C1" w:themeColor="hyperlink"/>
      <w:u w:val="single"/>
    </w:rPr>
  </w:style>
  <w:style w:type="character" w:styleId="aa">
    <w:name w:val="annotation reference"/>
    <w:basedOn w:val="a0"/>
    <w:semiHidden/>
    <w:unhideWhenUsed/>
    <w:rsid w:val="00BA612E"/>
    <w:rPr>
      <w:sz w:val="21"/>
      <w:szCs w:val="21"/>
    </w:rPr>
  </w:style>
  <w:style w:type="paragraph" w:styleId="ab">
    <w:name w:val="List Paragraph"/>
    <w:basedOn w:val="a"/>
    <w:uiPriority w:val="99"/>
    <w:unhideWhenUsed/>
    <w:rsid w:val="00BA612E"/>
    <w:pPr>
      <w:ind w:firstLineChars="200" w:firstLine="420"/>
    </w:pPr>
  </w:style>
  <w:style w:type="character" w:customStyle="1" w:styleId="Char3">
    <w:name w:val="页眉 Char"/>
    <w:basedOn w:val="a0"/>
    <w:link w:val="a7"/>
    <w:qFormat/>
    <w:rsid w:val="00BA612E"/>
    <w:rPr>
      <w:kern w:val="2"/>
      <w:sz w:val="18"/>
      <w:szCs w:val="18"/>
    </w:rPr>
  </w:style>
  <w:style w:type="character" w:customStyle="1" w:styleId="Char2">
    <w:name w:val="页脚 Char"/>
    <w:basedOn w:val="a0"/>
    <w:link w:val="a6"/>
    <w:qFormat/>
    <w:rsid w:val="00BA612E"/>
    <w:rPr>
      <w:kern w:val="2"/>
      <w:sz w:val="18"/>
      <w:szCs w:val="18"/>
    </w:rPr>
  </w:style>
  <w:style w:type="character" w:customStyle="1" w:styleId="Char1">
    <w:name w:val="批注框文本 Char"/>
    <w:basedOn w:val="a0"/>
    <w:link w:val="a5"/>
    <w:rsid w:val="00BA612E"/>
    <w:rPr>
      <w:kern w:val="2"/>
      <w:sz w:val="18"/>
      <w:szCs w:val="18"/>
    </w:rPr>
  </w:style>
  <w:style w:type="character" w:styleId="ac">
    <w:name w:val="Placeholder Text"/>
    <w:basedOn w:val="a0"/>
    <w:uiPriority w:val="99"/>
    <w:semiHidden/>
    <w:rsid w:val="00BA612E"/>
    <w:rPr>
      <w:color w:val="808080"/>
    </w:rPr>
  </w:style>
  <w:style w:type="character" w:customStyle="1" w:styleId="Char0">
    <w:name w:val="批注文字 Char"/>
    <w:basedOn w:val="a0"/>
    <w:link w:val="a4"/>
    <w:semiHidden/>
    <w:qFormat/>
    <w:rsid w:val="00BA612E"/>
    <w:rPr>
      <w:kern w:val="2"/>
      <w:sz w:val="21"/>
      <w:szCs w:val="24"/>
    </w:rPr>
  </w:style>
  <w:style w:type="character" w:customStyle="1" w:styleId="Char">
    <w:name w:val="批注主题 Char"/>
    <w:basedOn w:val="Char0"/>
    <w:link w:val="a3"/>
    <w:semiHidden/>
    <w:rsid w:val="00BA612E"/>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iyi.com/tags/so/%E8%84%91%E7%94%B5%E5%9B%BE-2-1.html" TargetMode="External"/><Relationship Id="rId4" Type="http://schemas.openxmlformats.org/officeDocument/2006/relationships/styles" Target="styles.xml"/><Relationship Id="rId9" Type="http://schemas.openxmlformats.org/officeDocument/2006/relationships/hyperlink" Target="http://www.iiyi.com/med/forum-209-1.html"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2F250A-3B65-485A-9ACF-ACD4E9264E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397</Words>
  <Characters>2268</Characters>
  <Application>Microsoft Office Word</Application>
  <DocSecurity>0</DocSecurity>
  <Lines>18</Lines>
  <Paragraphs>5</Paragraphs>
  <ScaleCrop>false</ScaleCrop>
  <Company>China</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45</cp:revision>
  <cp:lastPrinted>2018-07-25T01:02:00Z</cp:lastPrinted>
  <dcterms:created xsi:type="dcterms:W3CDTF">2018-06-18T11:06:00Z</dcterms:created>
  <dcterms:modified xsi:type="dcterms:W3CDTF">2018-12-25T15:34:00Z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